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F2CE0">
      <w:pPr>
        <w:pStyle w:val="9"/>
        <w:spacing w:line="276" w:lineRule="auto"/>
        <w:jc w:val="center"/>
        <w:rPr>
          <w:b/>
          <w:sz w:val="40"/>
          <w:szCs w:val="40"/>
        </w:rPr>
      </w:pPr>
    </w:p>
    <w:p w14:paraId="6E463E81">
      <w:pPr>
        <w:pStyle w:val="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PRZEDMIOTOWY SYSTEM OCENIANIA</w:t>
      </w:r>
    </w:p>
    <w:p w14:paraId="2CA1D5FC">
      <w:pPr>
        <w:pStyle w:val="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Z JĘZYKA POLSKIEGO</w:t>
      </w:r>
    </w:p>
    <w:p w14:paraId="7D66C056">
      <w:pPr>
        <w:pStyle w:val="9"/>
        <w:rPr>
          <w:b/>
          <w:sz w:val="20"/>
          <w:szCs w:val="20"/>
        </w:rPr>
      </w:pPr>
    </w:p>
    <w:p w14:paraId="179163C9">
      <w:pPr>
        <w:pStyle w:val="9"/>
        <w:jc w:val="center"/>
        <w:rPr>
          <w:rFonts w:hint="default"/>
          <w:b/>
          <w:sz w:val="36"/>
          <w:szCs w:val="36"/>
          <w:lang w:val="pl-PL"/>
        </w:rPr>
      </w:pPr>
      <w:r>
        <w:rPr>
          <w:b/>
          <w:sz w:val="36"/>
          <w:szCs w:val="36"/>
        </w:rPr>
        <w:t>Wrzesień 202</w:t>
      </w:r>
      <w:r>
        <w:rPr>
          <w:rFonts w:hint="default"/>
          <w:b/>
          <w:sz w:val="36"/>
          <w:szCs w:val="36"/>
          <w:lang w:val="pl-PL"/>
        </w:rPr>
        <w:t>6</w:t>
      </w:r>
      <w:bookmarkStart w:id="0" w:name="_GoBack"/>
      <w:bookmarkEnd w:id="0"/>
    </w:p>
    <w:p w14:paraId="6072EF0D">
      <w:pPr>
        <w:pStyle w:val="9"/>
        <w:jc w:val="center"/>
        <w:rPr>
          <w:b/>
        </w:rPr>
      </w:pPr>
    </w:p>
    <w:p w14:paraId="1CEB68BE">
      <w:pPr>
        <w:pStyle w:val="9"/>
        <w:jc w:val="both"/>
        <w:rPr>
          <w:sz w:val="40"/>
          <w:szCs w:val="40"/>
        </w:rPr>
      </w:pPr>
    </w:p>
    <w:p w14:paraId="6266BEA4">
      <w:pPr>
        <w:pStyle w:val="9"/>
        <w:jc w:val="center"/>
        <w:rPr>
          <w:b/>
        </w:rPr>
      </w:pPr>
      <w:r>
        <w:rPr>
          <w:b/>
        </w:rPr>
        <w:t>I.  SPOSOBY  SPRAWDZANIA OSIĄGNIĘĆ UCZNIÓW – EWALUACJA</w:t>
      </w:r>
    </w:p>
    <w:p w14:paraId="40A4BC9C">
      <w:pPr>
        <w:pStyle w:val="9"/>
        <w:jc w:val="both"/>
      </w:pPr>
    </w:p>
    <w:p w14:paraId="1FD2E3E7">
      <w:pPr>
        <w:pStyle w:val="9"/>
        <w:numPr>
          <w:ilvl w:val="0"/>
          <w:numId w:val="1"/>
        </w:numPr>
        <w:jc w:val="both"/>
      </w:pPr>
      <w:r>
        <w:t>Prace klasowe, sprawdziany, testy.</w:t>
      </w:r>
    </w:p>
    <w:p w14:paraId="7BC128A8">
      <w:pPr>
        <w:pStyle w:val="9"/>
        <w:numPr>
          <w:ilvl w:val="0"/>
          <w:numId w:val="2"/>
        </w:numPr>
        <w:jc w:val="both"/>
      </w:pPr>
      <w:r>
        <w:t>Prace klasowe typu maturalnego oceniane są w następujący sposób:</w:t>
      </w:r>
    </w:p>
    <w:p w14:paraId="5922F1A0">
      <w:pPr>
        <w:pStyle w:val="9"/>
        <w:ind w:left="708" w:firstLine="708"/>
        <w:jc w:val="both"/>
      </w:pPr>
      <w:r>
        <w:t>0% – 29% - niedostateczny</w:t>
      </w:r>
    </w:p>
    <w:p w14:paraId="206D3537">
      <w:pPr>
        <w:pStyle w:val="9"/>
        <w:ind w:left="708" w:firstLine="708"/>
        <w:jc w:val="both"/>
      </w:pPr>
      <w:r>
        <w:t>30% – 50% - dopuszczający</w:t>
      </w:r>
    </w:p>
    <w:p w14:paraId="7F8F3972">
      <w:pPr>
        <w:pStyle w:val="9"/>
        <w:ind w:left="708" w:firstLine="708"/>
        <w:jc w:val="both"/>
      </w:pPr>
      <w:r>
        <w:t>51% – 65% - dostateczny</w:t>
      </w:r>
    </w:p>
    <w:p w14:paraId="38C9DFF8">
      <w:pPr>
        <w:pStyle w:val="9"/>
        <w:ind w:left="708" w:firstLine="708"/>
        <w:jc w:val="both"/>
      </w:pPr>
      <w:r>
        <w:t>66% – 85% - dobry</w:t>
      </w:r>
    </w:p>
    <w:p w14:paraId="7ED41D4E">
      <w:pPr>
        <w:pStyle w:val="9"/>
        <w:ind w:left="708" w:firstLine="708"/>
        <w:jc w:val="both"/>
      </w:pPr>
      <w:r>
        <w:t>86% – 95% - bardzo dobry</w:t>
      </w:r>
    </w:p>
    <w:p w14:paraId="79EE7673">
      <w:pPr>
        <w:pStyle w:val="9"/>
        <w:ind w:left="708" w:firstLine="708"/>
        <w:jc w:val="both"/>
      </w:pPr>
      <w:r>
        <w:t>96% – 100% - celujący</w:t>
      </w:r>
    </w:p>
    <w:p w14:paraId="346CD1A5">
      <w:pPr>
        <w:pStyle w:val="9"/>
        <w:numPr>
          <w:ilvl w:val="0"/>
          <w:numId w:val="2"/>
        </w:numPr>
        <w:jc w:val="both"/>
      </w:pPr>
      <w:r>
        <w:t>Sprawdziany z poszczególnych treści oceniane są w następujący sposób:</w:t>
      </w:r>
    </w:p>
    <w:p w14:paraId="63AF187D">
      <w:pPr>
        <w:pStyle w:val="9"/>
        <w:ind w:left="708" w:firstLine="708"/>
        <w:jc w:val="both"/>
      </w:pPr>
      <w:r>
        <w:t>0%  – 49% - niedostateczny</w:t>
      </w:r>
    </w:p>
    <w:p w14:paraId="6BA7ABFB">
      <w:pPr>
        <w:pStyle w:val="9"/>
        <w:ind w:left="708" w:firstLine="708"/>
        <w:jc w:val="both"/>
      </w:pPr>
      <w:r>
        <w:t>50% – 59% - dopuszczający</w:t>
      </w:r>
    </w:p>
    <w:p w14:paraId="0B31E64D">
      <w:pPr>
        <w:pStyle w:val="9"/>
        <w:ind w:left="708" w:firstLine="708"/>
        <w:jc w:val="both"/>
      </w:pPr>
      <w:r>
        <w:t xml:space="preserve">60% – </w:t>
      </w:r>
      <w:r>
        <w:rPr>
          <w:color w:val="FF0000"/>
        </w:rPr>
        <w:t>73%</w:t>
      </w:r>
      <w:r>
        <w:t xml:space="preserve"> - dostateczny</w:t>
      </w:r>
    </w:p>
    <w:p w14:paraId="4597AB1A">
      <w:pPr>
        <w:pStyle w:val="9"/>
        <w:ind w:left="708" w:firstLine="708"/>
        <w:jc w:val="both"/>
      </w:pPr>
      <w:r>
        <w:rPr>
          <w:color w:val="FF0000"/>
        </w:rPr>
        <w:t>74%</w:t>
      </w:r>
      <w:r>
        <w:t xml:space="preserve"> – 85% - dobry</w:t>
      </w:r>
    </w:p>
    <w:p w14:paraId="38089334">
      <w:pPr>
        <w:pStyle w:val="9"/>
        <w:ind w:left="708" w:firstLine="708"/>
        <w:jc w:val="both"/>
      </w:pPr>
      <w:r>
        <w:t>86% – 95% - bardzo dobry</w:t>
      </w:r>
    </w:p>
    <w:p w14:paraId="0899ED8E">
      <w:pPr>
        <w:pStyle w:val="9"/>
        <w:ind w:left="708" w:firstLine="708"/>
        <w:jc w:val="both"/>
      </w:pPr>
      <w:r>
        <w:t xml:space="preserve">96% - 100% - celujący </w:t>
      </w:r>
    </w:p>
    <w:p w14:paraId="21398F54">
      <w:pPr>
        <w:pStyle w:val="9"/>
        <w:numPr>
          <w:ilvl w:val="0"/>
          <w:numId w:val="2"/>
        </w:numPr>
        <w:jc w:val="both"/>
      </w:pPr>
      <w:r>
        <w:t>Prace klasowe i sprawdziany powinny być zapowiedziane z tygodniowym wyprzedzeniem i poprzedzone wpisem do dziennika lekcyjnego.</w:t>
      </w:r>
    </w:p>
    <w:p w14:paraId="64498E3D">
      <w:pPr>
        <w:pStyle w:val="9"/>
        <w:numPr>
          <w:ilvl w:val="0"/>
          <w:numId w:val="2"/>
        </w:numPr>
        <w:jc w:val="both"/>
      </w:pPr>
      <w:r>
        <w:t>Prace klasowe i sprawdziany powinny być poprzedzone lekcją utrwalającą, która określi treści i umiejętności objęte późniejszą kontrolą.</w:t>
      </w:r>
    </w:p>
    <w:p w14:paraId="401038D3">
      <w:pPr>
        <w:pStyle w:val="9"/>
        <w:numPr>
          <w:ilvl w:val="0"/>
          <w:numId w:val="2"/>
        </w:numPr>
        <w:jc w:val="both"/>
      </w:pPr>
      <w:r>
        <w:rPr>
          <w:u w:val="single"/>
        </w:rPr>
        <w:t>Prace klasowe i sprawdziany są obowiązkowe</w:t>
      </w:r>
      <w:r>
        <w:t>. W razie nieobecności ucznia z przyczyn losowych nauczyciel wyznacza dodatkowy termin sprawdzianu w ciągu dwóch tygodni od jego przeprowadzenia.</w:t>
      </w:r>
    </w:p>
    <w:p w14:paraId="1066E90C">
      <w:pPr>
        <w:pStyle w:val="9"/>
        <w:numPr>
          <w:ilvl w:val="0"/>
          <w:numId w:val="2"/>
        </w:numPr>
        <w:jc w:val="both"/>
        <w:rPr>
          <w:b/>
        </w:rPr>
      </w:pPr>
      <w:r>
        <w:rPr>
          <w:u w:val="single"/>
        </w:rPr>
        <w:t>W przypadku nieuzasadnionej nieobecności ucznia na sprawdzianie czy pracy klasowej  uczeń ma obowiązek nadrobić tę zaległość na najbliższej lekcji.</w:t>
      </w:r>
      <w:r>
        <w:t xml:space="preserve"> </w:t>
      </w:r>
      <w:r>
        <w:rPr>
          <w:b/>
        </w:rPr>
        <w:t xml:space="preserve">Odmowa pisania pracy jest równoznaczna z otrzymaniem oceny niedostatecznej.  </w:t>
      </w:r>
    </w:p>
    <w:p w14:paraId="5A1C6296">
      <w:pPr>
        <w:pStyle w:val="9"/>
        <w:numPr>
          <w:ilvl w:val="0"/>
          <w:numId w:val="2"/>
        </w:numPr>
        <w:jc w:val="both"/>
      </w:pPr>
      <w:r>
        <w:t>Na koniec półrocza nie przewiduje się sprawdzianu końcowego (zaliczeniowego, poprawkowego).</w:t>
      </w:r>
    </w:p>
    <w:p w14:paraId="4182F0D9">
      <w:pPr>
        <w:pStyle w:val="9"/>
        <w:numPr>
          <w:ilvl w:val="0"/>
          <w:numId w:val="1"/>
        </w:numPr>
        <w:jc w:val="both"/>
        <w:rPr>
          <w:b/>
        </w:rPr>
      </w:pPr>
      <w:r>
        <w:rPr>
          <w:u w:val="single"/>
        </w:rPr>
        <w:t>Kartkówki</w:t>
      </w:r>
      <w:r>
        <w:t xml:space="preserve"> – krótkie (do 20 minut) formy sprawdzenia wiedzy z trzech ostatnich</w:t>
      </w:r>
      <w:r>
        <w:br w:type="textWrapping"/>
      </w:r>
      <w:r>
        <w:t>tematów lekcyjnych bądź tekstu lektury.</w:t>
      </w:r>
    </w:p>
    <w:p w14:paraId="1BA2683A">
      <w:pPr>
        <w:pStyle w:val="9"/>
        <w:numPr>
          <w:ilvl w:val="0"/>
          <w:numId w:val="1"/>
        </w:numPr>
        <w:jc w:val="both"/>
        <w:rPr>
          <w:b/>
        </w:rPr>
      </w:pPr>
      <w:r>
        <w:t>Testy badające umiejętność czytania ze zrozumieniem.</w:t>
      </w:r>
    </w:p>
    <w:p w14:paraId="09718A16">
      <w:pPr>
        <w:pStyle w:val="9"/>
        <w:ind w:firstLine="360"/>
        <w:jc w:val="both"/>
      </w:pPr>
      <w:r>
        <w:t>Czytanie ze zrozumieniem oceniane jest w następujący sposób:</w:t>
      </w:r>
    </w:p>
    <w:p w14:paraId="604CE41F">
      <w:pPr>
        <w:pStyle w:val="9"/>
        <w:ind w:left="708" w:firstLine="708"/>
        <w:jc w:val="both"/>
      </w:pPr>
      <w:r>
        <w:t>0% – 29% - niedostateczny</w:t>
      </w:r>
    </w:p>
    <w:p w14:paraId="4A0AFB3C">
      <w:pPr>
        <w:pStyle w:val="9"/>
        <w:ind w:left="708" w:firstLine="708"/>
        <w:jc w:val="both"/>
      </w:pPr>
      <w:r>
        <w:t>30% – 50% - dopuszczający</w:t>
      </w:r>
    </w:p>
    <w:p w14:paraId="321D3C15">
      <w:pPr>
        <w:pStyle w:val="9"/>
        <w:ind w:left="708" w:firstLine="708"/>
        <w:jc w:val="both"/>
      </w:pPr>
      <w:r>
        <w:t>51% – 70% - dostateczny</w:t>
      </w:r>
    </w:p>
    <w:p w14:paraId="4F9F9EF8">
      <w:pPr>
        <w:pStyle w:val="9"/>
        <w:ind w:left="708" w:firstLine="708"/>
        <w:jc w:val="both"/>
      </w:pPr>
      <w:r>
        <w:t>71% – 85% - dobry</w:t>
      </w:r>
    </w:p>
    <w:p w14:paraId="5F925D50">
      <w:pPr>
        <w:pStyle w:val="9"/>
        <w:ind w:left="708" w:firstLine="708"/>
        <w:jc w:val="both"/>
      </w:pPr>
      <w:r>
        <w:t>86% – 95% - bardzo dobry</w:t>
      </w:r>
    </w:p>
    <w:p w14:paraId="2E03E25E">
      <w:pPr>
        <w:pStyle w:val="9"/>
        <w:ind w:left="708" w:firstLine="708"/>
        <w:jc w:val="both"/>
      </w:pPr>
      <w:r>
        <w:t>96% – 100% - celujący</w:t>
      </w:r>
    </w:p>
    <w:p w14:paraId="6C6050D2">
      <w:pPr>
        <w:pStyle w:val="9"/>
        <w:numPr>
          <w:ilvl w:val="0"/>
          <w:numId w:val="1"/>
        </w:numPr>
        <w:jc w:val="both"/>
      </w:pPr>
      <w:r>
        <w:t>Badania diagnostyczne (diagnoza końcowa – klasa 1, badanie diagnostyczne w klasie 2 lub w klasie 3, diagnoza końcowa w klasie 4 – matura próbna) nie podlegają</w:t>
      </w:r>
      <w:r>
        <w:rPr>
          <w:u w:val="single"/>
        </w:rPr>
        <w:t xml:space="preserve"> </w:t>
      </w:r>
      <w:r>
        <w:t xml:space="preserve">ocenie szkolnej. </w:t>
      </w:r>
    </w:p>
    <w:p w14:paraId="3258E5EB">
      <w:pPr>
        <w:pStyle w:val="9"/>
        <w:numPr>
          <w:ilvl w:val="0"/>
          <w:numId w:val="1"/>
        </w:numPr>
        <w:jc w:val="both"/>
      </w:pPr>
      <w:r>
        <w:t>Prace domowe.</w:t>
      </w:r>
    </w:p>
    <w:p w14:paraId="773088EB">
      <w:pPr>
        <w:pStyle w:val="9"/>
        <w:numPr>
          <w:ilvl w:val="0"/>
          <w:numId w:val="1"/>
        </w:numPr>
        <w:jc w:val="both"/>
      </w:pPr>
      <w:r>
        <w:t xml:space="preserve">Wypowiedzi ustne dotyczące wiadomości z ostatnich lekcji lub materiału określonego </w:t>
      </w:r>
      <w:r>
        <w:br w:type="textWrapping"/>
      </w:r>
      <w:r>
        <w:t>w zadaniu domowym.</w:t>
      </w:r>
    </w:p>
    <w:p w14:paraId="280FEAF3">
      <w:pPr>
        <w:pStyle w:val="9"/>
        <w:numPr>
          <w:ilvl w:val="0"/>
          <w:numId w:val="1"/>
        </w:numPr>
        <w:jc w:val="both"/>
      </w:pPr>
      <w:r>
        <w:t>Ocena stopnia przygotowania do zajęć, przeczytania lektury, przygotowania referatu, aktywności na lekcji.</w:t>
      </w:r>
    </w:p>
    <w:p w14:paraId="0592B74C">
      <w:pPr>
        <w:pStyle w:val="9"/>
        <w:jc w:val="both"/>
      </w:pPr>
    </w:p>
    <w:p w14:paraId="7BF6ADCB">
      <w:pPr>
        <w:pStyle w:val="9"/>
        <w:jc w:val="center"/>
        <w:rPr>
          <w:b/>
        </w:rPr>
      </w:pPr>
    </w:p>
    <w:p w14:paraId="6952121C">
      <w:pPr>
        <w:pStyle w:val="9"/>
        <w:jc w:val="center"/>
        <w:rPr>
          <w:b/>
        </w:rPr>
      </w:pPr>
      <w:r>
        <w:rPr>
          <w:b/>
        </w:rPr>
        <w:t>II. SPOSOBY DOKUMENTOWANIA OSIĄGNIĘĆ UCZNIÓW</w:t>
      </w:r>
    </w:p>
    <w:p w14:paraId="7EF23593">
      <w:pPr>
        <w:pStyle w:val="9"/>
        <w:jc w:val="both"/>
      </w:pPr>
    </w:p>
    <w:p w14:paraId="4F6D74D1">
      <w:pPr>
        <w:pStyle w:val="9"/>
        <w:numPr>
          <w:ilvl w:val="0"/>
          <w:numId w:val="3"/>
        </w:numPr>
        <w:jc w:val="both"/>
      </w:pPr>
      <w:r>
        <w:t>Oceny osiągnięć uczniów są na bieżąco odnotowywane w dzienniku lekcyjnym.</w:t>
      </w:r>
    </w:p>
    <w:p w14:paraId="0692F5B0">
      <w:pPr>
        <w:pStyle w:val="9"/>
        <w:numPr>
          <w:ilvl w:val="0"/>
          <w:numId w:val="3"/>
        </w:numPr>
        <w:jc w:val="both"/>
      </w:pPr>
      <w:r>
        <w:t>Prace kontrolne gromadzone są przez nauczyciela.</w:t>
      </w:r>
    </w:p>
    <w:p w14:paraId="7CBA3F33">
      <w:pPr>
        <w:pStyle w:val="9"/>
        <w:numPr>
          <w:ilvl w:val="0"/>
          <w:numId w:val="3"/>
        </w:numPr>
        <w:jc w:val="both"/>
      </w:pPr>
      <w:r>
        <w:t>Wszelkiego rodzaju prace pisemne są udostępniane do wglądu uczniom i ich rodzicom.</w:t>
      </w:r>
    </w:p>
    <w:p w14:paraId="292D901D">
      <w:pPr>
        <w:pStyle w:val="9"/>
        <w:ind w:left="360"/>
        <w:jc w:val="both"/>
      </w:pPr>
    </w:p>
    <w:p w14:paraId="0CEB9746">
      <w:pPr>
        <w:pStyle w:val="9"/>
        <w:jc w:val="center"/>
        <w:rPr>
          <w:b/>
        </w:rPr>
      </w:pPr>
    </w:p>
    <w:p w14:paraId="4B962477">
      <w:pPr>
        <w:pStyle w:val="9"/>
        <w:jc w:val="center"/>
        <w:rPr>
          <w:b/>
        </w:rPr>
      </w:pPr>
      <w:r>
        <w:rPr>
          <w:b/>
        </w:rPr>
        <w:t>III.  WAGI FORM SPRAWDZANIA WIEDZY</w:t>
      </w:r>
    </w:p>
    <w:p w14:paraId="10D2C332">
      <w:pPr>
        <w:pStyle w:val="9"/>
        <w:jc w:val="both"/>
        <w:rPr>
          <w:color w:val="333399"/>
        </w:rPr>
      </w:pPr>
    </w:p>
    <w:p w14:paraId="080854BA">
      <w:pPr>
        <w:pStyle w:val="9"/>
        <w:jc w:val="both"/>
      </w:pPr>
      <w:r>
        <w:t>Każda ocena ma swoją wagę. Wagi wystawianych ocen są zgodne z przedstawioną tabelą:</w:t>
      </w:r>
    </w:p>
    <w:p w14:paraId="17D9B8F0">
      <w:pPr>
        <w:pStyle w:val="9"/>
        <w:jc w:val="both"/>
      </w:pPr>
    </w:p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5"/>
        <w:gridCol w:w="1307"/>
      </w:tblGrid>
      <w:tr w14:paraId="5DF2EF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</w:tcPr>
          <w:p w14:paraId="38FFB29C">
            <w:pPr>
              <w:pStyle w:val="9"/>
              <w:jc w:val="center"/>
              <w:rPr>
                <w:b/>
              </w:rPr>
            </w:pPr>
            <w:r>
              <w:rPr>
                <w:b/>
              </w:rPr>
              <w:t>Forma aktywności</w:t>
            </w:r>
          </w:p>
        </w:tc>
        <w:tc>
          <w:tcPr>
            <w:tcW w:w="1307" w:type="dxa"/>
          </w:tcPr>
          <w:p w14:paraId="3AAFB176">
            <w:pPr>
              <w:pStyle w:val="9"/>
              <w:jc w:val="center"/>
            </w:pPr>
            <w:r>
              <w:rPr>
                <w:b/>
                <w:lang w:eastAsia="en-US"/>
              </w:rPr>
              <w:t>Waga</w:t>
            </w:r>
          </w:p>
        </w:tc>
      </w:tr>
      <w:tr w14:paraId="29B947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</w:tcPr>
          <w:p w14:paraId="65EA0AA3">
            <w:pPr>
              <w:pStyle w:val="9"/>
              <w:jc w:val="both"/>
              <w:rPr>
                <w:lang w:eastAsia="en-US"/>
              </w:rPr>
            </w:pPr>
            <w:r>
              <w:rPr>
                <w:lang w:eastAsia="en-US"/>
              </w:rPr>
              <w:t>Osiągnięcia w olimpiadach i konkursach przedmiotowych *</w:t>
            </w:r>
          </w:p>
        </w:tc>
        <w:tc>
          <w:tcPr>
            <w:tcW w:w="1307" w:type="dxa"/>
          </w:tcPr>
          <w:p w14:paraId="6AB27739">
            <w:pPr>
              <w:pStyle w:val="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</w:tr>
      <w:tr w14:paraId="12F244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</w:tcPr>
          <w:p w14:paraId="4CE7D001">
            <w:pPr>
              <w:pStyle w:val="9"/>
              <w:jc w:val="both"/>
              <w:rPr>
                <w:lang w:eastAsia="en-US"/>
              </w:rPr>
            </w:pPr>
            <w:r>
              <w:rPr>
                <w:lang w:eastAsia="en-US"/>
              </w:rPr>
              <w:t>Praca klasowa</w:t>
            </w:r>
          </w:p>
        </w:tc>
        <w:tc>
          <w:tcPr>
            <w:tcW w:w="1307" w:type="dxa"/>
          </w:tcPr>
          <w:p w14:paraId="78E20493">
            <w:pPr>
              <w:pStyle w:val="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</w:tr>
      <w:tr w14:paraId="066078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</w:tcPr>
          <w:p w14:paraId="309F688E">
            <w:pPr>
              <w:pStyle w:val="9"/>
              <w:jc w:val="both"/>
              <w:rPr>
                <w:lang w:eastAsia="en-US"/>
              </w:rPr>
            </w:pPr>
            <w:r>
              <w:rPr>
                <w:lang w:eastAsia="en-US"/>
              </w:rPr>
              <w:t>Sprawdzian</w:t>
            </w:r>
          </w:p>
        </w:tc>
        <w:tc>
          <w:tcPr>
            <w:tcW w:w="1307" w:type="dxa"/>
          </w:tcPr>
          <w:p w14:paraId="237187E9">
            <w:pPr>
              <w:pStyle w:val="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</w:tr>
      <w:tr w14:paraId="7CC3F8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</w:tcPr>
          <w:p w14:paraId="27EA1CB8">
            <w:pPr>
              <w:pStyle w:val="9"/>
              <w:jc w:val="both"/>
              <w:rPr>
                <w:lang w:eastAsia="en-US"/>
              </w:rPr>
            </w:pPr>
            <w:r>
              <w:rPr>
                <w:lang w:eastAsia="en-US"/>
              </w:rPr>
              <w:t>Próba egzaminu ustnego</w:t>
            </w:r>
          </w:p>
        </w:tc>
        <w:tc>
          <w:tcPr>
            <w:tcW w:w="1307" w:type="dxa"/>
          </w:tcPr>
          <w:p w14:paraId="1AFB297E">
            <w:pPr>
              <w:pStyle w:val="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</w:tr>
      <w:tr w14:paraId="6EDA15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</w:tcPr>
          <w:p w14:paraId="427D2677">
            <w:pPr>
              <w:pStyle w:val="9"/>
              <w:jc w:val="both"/>
              <w:rPr>
                <w:lang w:eastAsia="en-US"/>
              </w:rPr>
            </w:pPr>
            <w:r>
              <w:rPr>
                <w:lang w:eastAsia="en-US"/>
              </w:rPr>
              <w:t>Test czytanie ze zrozumieniem</w:t>
            </w:r>
          </w:p>
        </w:tc>
        <w:tc>
          <w:tcPr>
            <w:tcW w:w="1307" w:type="dxa"/>
          </w:tcPr>
          <w:p w14:paraId="0495D5A9">
            <w:pPr>
              <w:pStyle w:val="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14:paraId="22019C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</w:tcPr>
          <w:p w14:paraId="016029F2">
            <w:pPr>
              <w:pStyle w:val="9"/>
              <w:jc w:val="both"/>
              <w:rPr>
                <w:lang w:eastAsia="en-US"/>
              </w:rPr>
            </w:pPr>
            <w:r>
              <w:rPr>
                <w:lang w:eastAsia="en-US"/>
              </w:rPr>
              <w:t>Analiza i interpretacja tekstu literackiego pisana w klasie</w:t>
            </w:r>
          </w:p>
        </w:tc>
        <w:tc>
          <w:tcPr>
            <w:tcW w:w="1307" w:type="dxa"/>
          </w:tcPr>
          <w:p w14:paraId="57D074AC">
            <w:pPr>
              <w:pStyle w:val="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14:paraId="11FED1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</w:tcPr>
          <w:p w14:paraId="36092EC2">
            <w:pPr>
              <w:pStyle w:val="9"/>
              <w:jc w:val="both"/>
              <w:rPr>
                <w:lang w:eastAsia="en-US"/>
              </w:rPr>
            </w:pPr>
            <w:r>
              <w:rPr>
                <w:lang w:eastAsia="en-US"/>
              </w:rPr>
              <w:t>Wypowiedź ustna</w:t>
            </w:r>
          </w:p>
        </w:tc>
        <w:tc>
          <w:tcPr>
            <w:tcW w:w="1307" w:type="dxa"/>
          </w:tcPr>
          <w:p w14:paraId="7038EA1E">
            <w:pPr>
              <w:pStyle w:val="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14:paraId="68E8D0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</w:tcPr>
          <w:p w14:paraId="745474C6">
            <w:pPr>
              <w:pStyle w:val="9"/>
              <w:jc w:val="both"/>
              <w:rPr>
                <w:lang w:eastAsia="en-US"/>
              </w:rPr>
            </w:pPr>
            <w:r>
              <w:rPr>
                <w:lang w:eastAsia="en-US"/>
              </w:rPr>
              <w:t>Znajomość lektury (kartkówka z lektury)</w:t>
            </w:r>
          </w:p>
        </w:tc>
        <w:tc>
          <w:tcPr>
            <w:tcW w:w="1307" w:type="dxa"/>
          </w:tcPr>
          <w:p w14:paraId="497FA885">
            <w:pPr>
              <w:pStyle w:val="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14:paraId="64AE52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</w:tcPr>
          <w:p w14:paraId="01F0D1B4">
            <w:pPr>
              <w:pStyle w:val="9"/>
              <w:jc w:val="both"/>
              <w:rPr>
                <w:lang w:eastAsia="en-US"/>
              </w:rPr>
            </w:pPr>
            <w:r>
              <w:rPr>
                <w:lang w:eastAsia="en-US"/>
              </w:rPr>
              <w:t>Aktywność na lekcji</w:t>
            </w:r>
          </w:p>
        </w:tc>
        <w:tc>
          <w:tcPr>
            <w:tcW w:w="1307" w:type="dxa"/>
          </w:tcPr>
          <w:p w14:paraId="32C0B094">
            <w:pPr>
              <w:pStyle w:val="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14:paraId="65619F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</w:tcPr>
          <w:p w14:paraId="1204ADAF">
            <w:pPr>
              <w:pStyle w:val="9"/>
              <w:jc w:val="both"/>
              <w:rPr>
                <w:lang w:eastAsia="en-US"/>
              </w:rPr>
            </w:pPr>
            <w:r>
              <w:rPr>
                <w:lang w:eastAsia="en-US"/>
              </w:rPr>
              <w:t>Domowa praca pisemna</w:t>
            </w:r>
          </w:p>
        </w:tc>
        <w:tc>
          <w:tcPr>
            <w:tcW w:w="1307" w:type="dxa"/>
          </w:tcPr>
          <w:p w14:paraId="1488A847">
            <w:pPr>
              <w:pStyle w:val="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14:paraId="373858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</w:tcPr>
          <w:p w14:paraId="6744C334">
            <w:pPr>
              <w:pStyle w:val="9"/>
              <w:jc w:val="both"/>
              <w:rPr>
                <w:lang w:eastAsia="en-US"/>
              </w:rPr>
            </w:pPr>
            <w:r>
              <w:rPr>
                <w:lang w:eastAsia="en-US"/>
              </w:rPr>
              <w:t>Referat</w:t>
            </w:r>
          </w:p>
        </w:tc>
        <w:tc>
          <w:tcPr>
            <w:tcW w:w="1307" w:type="dxa"/>
          </w:tcPr>
          <w:p w14:paraId="3B233ACE">
            <w:pPr>
              <w:pStyle w:val="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14:paraId="15EA02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</w:tcPr>
          <w:p w14:paraId="4C3A4261">
            <w:pPr>
              <w:pStyle w:val="9"/>
              <w:jc w:val="both"/>
              <w:rPr>
                <w:lang w:eastAsia="en-US"/>
              </w:rPr>
            </w:pPr>
            <w:r>
              <w:rPr>
                <w:lang w:eastAsia="en-US"/>
              </w:rPr>
              <w:t>Recytacja wiersza</w:t>
            </w:r>
          </w:p>
        </w:tc>
        <w:tc>
          <w:tcPr>
            <w:tcW w:w="1307" w:type="dxa"/>
          </w:tcPr>
          <w:p w14:paraId="6BA56ECB">
            <w:pPr>
              <w:pStyle w:val="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14:paraId="4D8963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</w:tcPr>
          <w:p w14:paraId="1FD65322">
            <w:pPr>
              <w:pStyle w:val="9"/>
              <w:jc w:val="both"/>
              <w:rPr>
                <w:lang w:eastAsia="en-US"/>
              </w:rPr>
            </w:pPr>
            <w:r>
              <w:rPr>
                <w:lang w:eastAsia="en-US"/>
              </w:rPr>
              <w:t>Kartkówka</w:t>
            </w:r>
          </w:p>
        </w:tc>
        <w:tc>
          <w:tcPr>
            <w:tcW w:w="1307" w:type="dxa"/>
          </w:tcPr>
          <w:p w14:paraId="5B2A4706">
            <w:pPr>
              <w:pStyle w:val="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</w:tbl>
    <w:p w14:paraId="5078685E">
      <w:pPr>
        <w:pStyle w:val="9"/>
        <w:jc w:val="both"/>
      </w:pPr>
    </w:p>
    <w:p w14:paraId="7C7C9C3C">
      <w:pPr>
        <w:pStyle w:val="9"/>
        <w:jc w:val="both"/>
      </w:pPr>
      <w:r>
        <w:t xml:space="preserve">* </w:t>
      </w:r>
      <w:r>
        <w:rPr>
          <w:lang w:eastAsia="en-US"/>
        </w:rPr>
        <w:t xml:space="preserve">Osiągnięcia w olimpiadach i konkursach przedmiotowych oceniane są zgodnie z zapisami </w:t>
      </w:r>
      <w:r>
        <w:rPr>
          <w:lang w:eastAsia="en-US"/>
        </w:rPr>
        <w:br w:type="textWrapping"/>
      </w:r>
      <w:r>
        <w:rPr>
          <w:lang w:eastAsia="en-US"/>
        </w:rPr>
        <w:t xml:space="preserve">w  </w:t>
      </w:r>
      <w:r>
        <w:t>Wewnątrzszkolnym Systemie Oceniania.</w:t>
      </w:r>
    </w:p>
    <w:p w14:paraId="4B67A1BC">
      <w:pPr>
        <w:pStyle w:val="9"/>
        <w:jc w:val="both"/>
      </w:pPr>
    </w:p>
    <w:p w14:paraId="796A2909">
      <w:pPr>
        <w:pStyle w:val="9"/>
        <w:jc w:val="both"/>
      </w:pPr>
    </w:p>
    <w:p w14:paraId="3532B855">
      <w:pPr>
        <w:pStyle w:val="9"/>
        <w:jc w:val="both"/>
      </w:pPr>
    </w:p>
    <w:p w14:paraId="46C9E2C9">
      <w:pPr>
        <w:tabs>
          <w:tab w:val="left" w:pos="720"/>
        </w:tabs>
        <w:ind w:left="720" w:hanging="720"/>
        <w:jc w:val="center"/>
        <w:rPr>
          <w:b/>
        </w:rPr>
      </w:pPr>
      <w:r>
        <w:rPr>
          <w:b/>
        </w:rPr>
        <w:t>IV. SPOSÓB OBLICZANIA ŚREDNIEJ WAŻONEJ</w:t>
      </w:r>
    </w:p>
    <w:p w14:paraId="1282D9EB">
      <w:pPr>
        <w:jc w:val="both"/>
      </w:pPr>
    </w:p>
    <w:p w14:paraId="6F632CF4">
      <w:pPr>
        <w:pStyle w:val="10"/>
        <w:numPr>
          <w:ilvl w:val="0"/>
          <w:numId w:val="4"/>
        </w:numPr>
        <w:jc w:val="both"/>
      </w:pPr>
      <w:r>
        <w:t>Ocenę roczną (śródroczną) obliczamy według wzoru:</w:t>
      </w:r>
    </w:p>
    <w:p w14:paraId="4B908EA6">
      <w:pPr>
        <w:tabs>
          <w:tab w:val="left" w:pos="-1324"/>
          <w:tab w:val="right" w:pos="-1252"/>
        </w:tabs>
        <w:ind w:left="360"/>
        <w:jc w:val="both"/>
      </w:pPr>
    </w:p>
    <w:p w14:paraId="728A3D13">
      <w:pPr>
        <w:tabs>
          <w:tab w:val="left" w:pos="-1324"/>
          <w:tab w:val="right" w:pos="-1252"/>
        </w:tabs>
        <w:jc w:val="both"/>
      </w:pPr>
      <w:r>
        <w:t xml:space="preserve">        (suma stopni wagi 1) x 1 + (suma stopni wagi 2) x 2 + (suma stopni wagi  3) x 3</w:t>
      </w:r>
    </w:p>
    <w:p w14:paraId="3A3E8E7B">
      <w:pPr>
        <w:tabs>
          <w:tab w:val="left" w:pos="-1324"/>
          <w:tab w:val="right" w:pos="-1252"/>
        </w:tabs>
        <w:jc w:val="both"/>
      </w:pPr>
      <w:r>
        <w:pict>
          <v:line id="_x0000_s1026" o:spid="_x0000_s1026" o:spt="20" style="position:absolute;left:0pt;margin-left:17.85pt;margin-top:0pt;height:0pt;width:414pt;z-index:251659264;mso-width-relative:page;mso-height-relative:page;" coordsize="21600,21600">
            <v:path arrowok="t"/>
            <v:fill focussize="0,0"/>
            <v:stroke weight="1.24724409448819pt" joinstyle="miter"/>
            <v:imagedata o:title=""/>
            <o:lock v:ext="edit"/>
          </v:line>
        </w:pict>
      </w:r>
      <w:r>
        <w:t xml:space="preserve">        (liczba stopni wagi 1) x 1 + (liczba stopni wagi 2) x 2 + (liczba stopni wagi  3) x 3</w:t>
      </w:r>
    </w:p>
    <w:p w14:paraId="1ED9D5FA">
      <w:pPr>
        <w:pStyle w:val="10"/>
        <w:tabs>
          <w:tab w:val="left" w:pos="-1324"/>
          <w:tab w:val="right" w:pos="-1252"/>
        </w:tabs>
        <w:ind w:left="360"/>
        <w:jc w:val="both"/>
      </w:pPr>
    </w:p>
    <w:p w14:paraId="76DB61B1">
      <w:pPr>
        <w:pStyle w:val="10"/>
        <w:tabs>
          <w:tab w:val="left" w:pos="-1324"/>
          <w:tab w:val="right" w:pos="-1252"/>
        </w:tabs>
        <w:ind w:left="360"/>
        <w:jc w:val="both"/>
        <w:rPr>
          <w:b/>
        </w:rPr>
      </w:pPr>
      <w:r>
        <w:rPr>
          <w:b/>
        </w:rPr>
        <w:t>w tabeli zamieszczono przeliczenia wyników na oceny:</w:t>
      </w:r>
    </w:p>
    <w:p w14:paraId="23E025E5">
      <w:pPr>
        <w:pStyle w:val="10"/>
        <w:tabs>
          <w:tab w:val="left" w:pos="-1324"/>
          <w:tab w:val="right" w:pos="-1252"/>
        </w:tabs>
        <w:ind w:left="360"/>
        <w:jc w:val="both"/>
        <w:rPr>
          <w:b/>
        </w:rPr>
      </w:pPr>
    </w:p>
    <w:tbl>
      <w:tblPr>
        <w:tblStyle w:val="3"/>
        <w:tblW w:w="0" w:type="auto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3685"/>
      </w:tblGrid>
      <w:tr w14:paraId="4DCB4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700F723">
            <w:pPr>
              <w:pStyle w:val="5"/>
              <w:tabs>
                <w:tab w:val="left" w:pos="-1324"/>
                <w:tab w:val="right" w:pos="-1252"/>
              </w:tabs>
              <w:snapToGrid w:val="0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wynik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FD8F5">
            <w:pPr>
              <w:pStyle w:val="5"/>
              <w:tabs>
                <w:tab w:val="left" w:pos="-1324"/>
                <w:tab w:val="right" w:pos="-1252"/>
              </w:tabs>
              <w:snapToGrid w:val="0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ocena roczna (śródroczna)</w:t>
            </w:r>
          </w:p>
        </w:tc>
      </w:tr>
      <w:tr w14:paraId="40AD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751E55D">
            <w:pPr>
              <w:pStyle w:val="5"/>
              <w:tabs>
                <w:tab w:val="left" w:pos="-1324"/>
                <w:tab w:val="right" w:pos="-1252"/>
              </w:tabs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do 1,84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9ED84">
            <w:pPr>
              <w:pStyle w:val="5"/>
              <w:tabs>
                <w:tab w:val="left" w:pos="-1324"/>
                <w:tab w:val="right" w:pos="-1252"/>
              </w:tabs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niedostateczny</w:t>
            </w:r>
          </w:p>
        </w:tc>
      </w:tr>
      <w:tr w14:paraId="4833A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23EBD81">
            <w:pPr>
              <w:pStyle w:val="5"/>
              <w:tabs>
                <w:tab w:val="left" w:pos="-1324"/>
                <w:tab w:val="right" w:pos="-1252"/>
              </w:tabs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1,85 – 2,70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4E970">
            <w:pPr>
              <w:pStyle w:val="5"/>
              <w:tabs>
                <w:tab w:val="left" w:pos="-1324"/>
                <w:tab w:val="right" w:pos="-1252"/>
              </w:tabs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dopuszczający</w:t>
            </w:r>
          </w:p>
        </w:tc>
      </w:tr>
      <w:tr w14:paraId="5AE79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5F4CDB0">
            <w:pPr>
              <w:pStyle w:val="5"/>
              <w:tabs>
                <w:tab w:val="left" w:pos="-1324"/>
                <w:tab w:val="right" w:pos="-1252"/>
              </w:tabs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2,71 – 3,70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03735">
            <w:pPr>
              <w:pStyle w:val="5"/>
              <w:tabs>
                <w:tab w:val="left" w:pos="-1324"/>
                <w:tab w:val="right" w:pos="-1252"/>
              </w:tabs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dostateczny</w:t>
            </w:r>
          </w:p>
        </w:tc>
      </w:tr>
      <w:tr w14:paraId="2FE09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D625484">
            <w:pPr>
              <w:pStyle w:val="5"/>
              <w:tabs>
                <w:tab w:val="left" w:pos="-1324"/>
                <w:tab w:val="right" w:pos="-1252"/>
              </w:tabs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3,71 – 4,70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0BF9A">
            <w:pPr>
              <w:pStyle w:val="5"/>
              <w:tabs>
                <w:tab w:val="left" w:pos="-1324"/>
                <w:tab w:val="right" w:pos="-1252"/>
              </w:tabs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dobry</w:t>
            </w:r>
          </w:p>
        </w:tc>
      </w:tr>
      <w:tr w14:paraId="70474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CB6061B">
            <w:pPr>
              <w:pStyle w:val="5"/>
              <w:tabs>
                <w:tab w:val="left" w:pos="-1324"/>
                <w:tab w:val="right" w:pos="-1252"/>
              </w:tabs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4,71 – 5,50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E2CF4">
            <w:pPr>
              <w:pStyle w:val="5"/>
              <w:tabs>
                <w:tab w:val="left" w:pos="-1324"/>
                <w:tab w:val="right" w:pos="-1252"/>
              </w:tabs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bardzo dobry</w:t>
            </w:r>
          </w:p>
        </w:tc>
      </w:tr>
      <w:tr w14:paraId="29CF1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1004C05">
            <w:pPr>
              <w:pStyle w:val="5"/>
              <w:tabs>
                <w:tab w:val="left" w:pos="-1324"/>
                <w:tab w:val="right" w:pos="-1252"/>
              </w:tabs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5,51 – 6,00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DC2A6">
            <w:pPr>
              <w:pStyle w:val="5"/>
              <w:tabs>
                <w:tab w:val="left" w:pos="-1324"/>
                <w:tab w:val="right" w:pos="-1252"/>
              </w:tabs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celujący</w:t>
            </w:r>
          </w:p>
        </w:tc>
      </w:tr>
    </w:tbl>
    <w:p w14:paraId="4CE1B6FD">
      <w:pPr>
        <w:pStyle w:val="10"/>
        <w:ind w:left="360"/>
        <w:jc w:val="both"/>
      </w:pPr>
    </w:p>
    <w:p w14:paraId="6634A80B">
      <w:pPr>
        <w:pStyle w:val="10"/>
        <w:numPr>
          <w:ilvl w:val="0"/>
          <w:numId w:val="4"/>
        </w:numPr>
        <w:jc w:val="both"/>
      </w:pPr>
      <w:r>
        <w:t>Przy liczeniu średniej ocen, oceny z plusem i minusem traktujemy następująco:</w:t>
      </w:r>
    </w:p>
    <w:p w14:paraId="1CEC74B5">
      <w:pPr>
        <w:jc w:val="both"/>
      </w:pPr>
    </w:p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"/>
        <w:gridCol w:w="921"/>
        <w:gridCol w:w="921"/>
        <w:gridCol w:w="921"/>
        <w:gridCol w:w="921"/>
        <w:gridCol w:w="921"/>
        <w:gridCol w:w="921"/>
        <w:gridCol w:w="921"/>
        <w:gridCol w:w="922"/>
        <w:gridCol w:w="922"/>
      </w:tblGrid>
      <w:tr w14:paraId="60957D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</w:tcPr>
          <w:p w14:paraId="1CFD260D">
            <w:pPr>
              <w:jc w:val="center"/>
              <w:rPr>
                <w:b/>
                <w:sz w:val="20"/>
                <w:szCs w:val="20"/>
              </w:rPr>
            </w:pPr>
          </w:p>
          <w:p w14:paraId="1B66B8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1+</w:t>
            </w:r>
          </w:p>
        </w:tc>
        <w:tc>
          <w:tcPr>
            <w:tcW w:w="921" w:type="dxa"/>
          </w:tcPr>
          <w:p w14:paraId="2DCDBAD7">
            <w:pPr>
              <w:jc w:val="center"/>
              <w:rPr>
                <w:b/>
                <w:sz w:val="20"/>
                <w:szCs w:val="20"/>
              </w:rPr>
            </w:pPr>
          </w:p>
          <w:p w14:paraId="2D0A11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2-</w:t>
            </w:r>
          </w:p>
        </w:tc>
        <w:tc>
          <w:tcPr>
            <w:tcW w:w="921" w:type="dxa"/>
          </w:tcPr>
          <w:p w14:paraId="7885DE60">
            <w:pPr>
              <w:jc w:val="center"/>
              <w:rPr>
                <w:b/>
                <w:sz w:val="20"/>
                <w:szCs w:val="20"/>
              </w:rPr>
            </w:pPr>
          </w:p>
          <w:p w14:paraId="409B9A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2+</w:t>
            </w:r>
          </w:p>
        </w:tc>
        <w:tc>
          <w:tcPr>
            <w:tcW w:w="921" w:type="dxa"/>
          </w:tcPr>
          <w:p w14:paraId="255284F6">
            <w:pPr>
              <w:jc w:val="center"/>
              <w:rPr>
                <w:b/>
                <w:sz w:val="20"/>
                <w:szCs w:val="20"/>
              </w:rPr>
            </w:pPr>
          </w:p>
          <w:p w14:paraId="2DAE288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3-</w:t>
            </w:r>
          </w:p>
        </w:tc>
        <w:tc>
          <w:tcPr>
            <w:tcW w:w="921" w:type="dxa"/>
          </w:tcPr>
          <w:p w14:paraId="03323A06">
            <w:pPr>
              <w:jc w:val="center"/>
              <w:rPr>
                <w:b/>
                <w:sz w:val="20"/>
                <w:szCs w:val="20"/>
              </w:rPr>
            </w:pPr>
          </w:p>
          <w:p w14:paraId="4C5F02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3+</w:t>
            </w:r>
          </w:p>
        </w:tc>
        <w:tc>
          <w:tcPr>
            <w:tcW w:w="921" w:type="dxa"/>
          </w:tcPr>
          <w:p w14:paraId="5D231D93">
            <w:pPr>
              <w:jc w:val="center"/>
              <w:rPr>
                <w:b/>
                <w:sz w:val="20"/>
                <w:szCs w:val="20"/>
              </w:rPr>
            </w:pPr>
          </w:p>
          <w:p w14:paraId="18DB95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4-</w:t>
            </w:r>
          </w:p>
        </w:tc>
        <w:tc>
          <w:tcPr>
            <w:tcW w:w="921" w:type="dxa"/>
          </w:tcPr>
          <w:p w14:paraId="6C87CB20">
            <w:pPr>
              <w:jc w:val="center"/>
              <w:rPr>
                <w:b/>
                <w:sz w:val="20"/>
                <w:szCs w:val="20"/>
              </w:rPr>
            </w:pPr>
          </w:p>
          <w:p w14:paraId="3B71BE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4+</w:t>
            </w:r>
          </w:p>
        </w:tc>
        <w:tc>
          <w:tcPr>
            <w:tcW w:w="921" w:type="dxa"/>
          </w:tcPr>
          <w:p w14:paraId="51C97DCE">
            <w:pPr>
              <w:jc w:val="center"/>
              <w:rPr>
                <w:b/>
                <w:sz w:val="20"/>
                <w:szCs w:val="20"/>
              </w:rPr>
            </w:pPr>
          </w:p>
          <w:p w14:paraId="19B2AF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5-</w:t>
            </w:r>
          </w:p>
        </w:tc>
        <w:tc>
          <w:tcPr>
            <w:tcW w:w="922" w:type="dxa"/>
          </w:tcPr>
          <w:p w14:paraId="5CE55E7D">
            <w:pPr>
              <w:jc w:val="center"/>
              <w:rPr>
                <w:b/>
              </w:rPr>
            </w:pPr>
          </w:p>
          <w:p w14:paraId="614C50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5+</w:t>
            </w:r>
          </w:p>
        </w:tc>
        <w:tc>
          <w:tcPr>
            <w:tcW w:w="922" w:type="dxa"/>
          </w:tcPr>
          <w:p w14:paraId="0C5C97DC">
            <w:pPr>
              <w:jc w:val="center"/>
              <w:rPr>
                <w:b/>
                <w:sz w:val="20"/>
                <w:szCs w:val="20"/>
              </w:rPr>
            </w:pPr>
          </w:p>
          <w:p w14:paraId="4D9694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6-</w:t>
            </w:r>
          </w:p>
          <w:p w14:paraId="2FB1B6D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67C412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</w:tcPr>
          <w:p w14:paraId="15CF68A1">
            <w:pPr>
              <w:jc w:val="center"/>
              <w:rPr>
                <w:b/>
                <w:sz w:val="20"/>
                <w:szCs w:val="20"/>
              </w:rPr>
            </w:pPr>
          </w:p>
          <w:p w14:paraId="01718E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1,5</w:t>
            </w:r>
          </w:p>
        </w:tc>
        <w:tc>
          <w:tcPr>
            <w:tcW w:w="921" w:type="dxa"/>
          </w:tcPr>
          <w:p w14:paraId="5BA2FBA0">
            <w:pPr>
              <w:jc w:val="center"/>
              <w:rPr>
                <w:b/>
              </w:rPr>
            </w:pPr>
          </w:p>
          <w:p w14:paraId="142F61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1,75</w:t>
            </w:r>
          </w:p>
        </w:tc>
        <w:tc>
          <w:tcPr>
            <w:tcW w:w="921" w:type="dxa"/>
          </w:tcPr>
          <w:p w14:paraId="0F7CAD57">
            <w:pPr>
              <w:jc w:val="center"/>
              <w:rPr>
                <w:b/>
                <w:sz w:val="20"/>
                <w:szCs w:val="20"/>
              </w:rPr>
            </w:pPr>
          </w:p>
          <w:p w14:paraId="65AD22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2,5</w:t>
            </w:r>
          </w:p>
        </w:tc>
        <w:tc>
          <w:tcPr>
            <w:tcW w:w="921" w:type="dxa"/>
          </w:tcPr>
          <w:p w14:paraId="11483861">
            <w:pPr>
              <w:jc w:val="center"/>
              <w:rPr>
                <w:b/>
                <w:sz w:val="20"/>
                <w:szCs w:val="20"/>
              </w:rPr>
            </w:pPr>
          </w:p>
          <w:p w14:paraId="4D8F10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2,75</w:t>
            </w:r>
          </w:p>
        </w:tc>
        <w:tc>
          <w:tcPr>
            <w:tcW w:w="921" w:type="dxa"/>
          </w:tcPr>
          <w:p w14:paraId="2DB4B6E7">
            <w:pPr>
              <w:jc w:val="center"/>
              <w:rPr>
                <w:b/>
                <w:sz w:val="20"/>
                <w:szCs w:val="20"/>
              </w:rPr>
            </w:pPr>
          </w:p>
          <w:p w14:paraId="4336DA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3,5</w:t>
            </w:r>
          </w:p>
        </w:tc>
        <w:tc>
          <w:tcPr>
            <w:tcW w:w="921" w:type="dxa"/>
          </w:tcPr>
          <w:p w14:paraId="45DA9FBE">
            <w:pPr>
              <w:jc w:val="center"/>
              <w:rPr>
                <w:b/>
                <w:sz w:val="20"/>
                <w:szCs w:val="20"/>
              </w:rPr>
            </w:pPr>
          </w:p>
          <w:p w14:paraId="25D899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3,75</w:t>
            </w:r>
          </w:p>
        </w:tc>
        <w:tc>
          <w:tcPr>
            <w:tcW w:w="921" w:type="dxa"/>
          </w:tcPr>
          <w:p w14:paraId="2F476544">
            <w:pPr>
              <w:jc w:val="center"/>
              <w:rPr>
                <w:b/>
                <w:sz w:val="20"/>
                <w:szCs w:val="20"/>
              </w:rPr>
            </w:pPr>
          </w:p>
          <w:p w14:paraId="70A73F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4,5</w:t>
            </w:r>
          </w:p>
        </w:tc>
        <w:tc>
          <w:tcPr>
            <w:tcW w:w="921" w:type="dxa"/>
          </w:tcPr>
          <w:p w14:paraId="76BBF7F9">
            <w:pPr>
              <w:jc w:val="center"/>
              <w:rPr>
                <w:b/>
                <w:sz w:val="20"/>
                <w:szCs w:val="20"/>
              </w:rPr>
            </w:pPr>
          </w:p>
          <w:p w14:paraId="36129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4,75</w:t>
            </w:r>
          </w:p>
        </w:tc>
        <w:tc>
          <w:tcPr>
            <w:tcW w:w="922" w:type="dxa"/>
          </w:tcPr>
          <w:p w14:paraId="05D7A192">
            <w:pPr>
              <w:jc w:val="center"/>
              <w:rPr>
                <w:b/>
                <w:sz w:val="20"/>
                <w:szCs w:val="20"/>
              </w:rPr>
            </w:pPr>
          </w:p>
          <w:p w14:paraId="4729AF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5,5</w:t>
            </w:r>
          </w:p>
        </w:tc>
        <w:tc>
          <w:tcPr>
            <w:tcW w:w="922" w:type="dxa"/>
          </w:tcPr>
          <w:p w14:paraId="771E38E0">
            <w:pPr>
              <w:jc w:val="center"/>
              <w:rPr>
                <w:b/>
                <w:sz w:val="20"/>
                <w:szCs w:val="20"/>
              </w:rPr>
            </w:pPr>
          </w:p>
          <w:p w14:paraId="2CB1D2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5,75</w:t>
            </w:r>
          </w:p>
          <w:p w14:paraId="2C81BF54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236944B">
      <w:pPr>
        <w:pStyle w:val="9"/>
        <w:jc w:val="both"/>
        <w:rPr>
          <w:i/>
        </w:rPr>
      </w:pPr>
    </w:p>
    <w:p w14:paraId="555311A2">
      <w:pPr>
        <w:pStyle w:val="9"/>
        <w:jc w:val="both"/>
        <w:rPr>
          <w:i/>
        </w:rPr>
      </w:pPr>
      <w:r>
        <w:rPr>
          <w:i/>
        </w:rPr>
        <w:t xml:space="preserve">Uczeń lub jego rodzice mogą zgłosić zastrzeżenia do dyrektora szkoły, jeśli uznają, że roczna (śródroczna) ocena klasyfikacyjna z zajęć edukacyjnych została ustalona niezgodnie </w:t>
      </w:r>
      <w:r>
        <w:rPr>
          <w:i/>
        </w:rPr>
        <w:br w:type="textWrapping"/>
      </w:r>
      <w:r>
        <w:rPr>
          <w:i/>
        </w:rPr>
        <w:t>z przepisami prawa dotyczącymi trybu ustalania tej oceny.</w:t>
      </w:r>
    </w:p>
    <w:p w14:paraId="3B418EB1">
      <w:pPr>
        <w:pStyle w:val="9"/>
        <w:jc w:val="both"/>
        <w:rPr>
          <w:i/>
        </w:rPr>
      </w:pPr>
      <w:r>
        <w:rPr>
          <w:i/>
        </w:rPr>
        <w:t>Postępowanie w sprawie zgłoszenia zastrzeżeń zapisane jest w Wewnątrzszkolnym Systemie Oceniania, będącym częścią Statutu Szkoły.</w:t>
      </w:r>
    </w:p>
    <w:p w14:paraId="2496B497">
      <w:pPr>
        <w:tabs>
          <w:tab w:val="left" w:pos="720"/>
        </w:tabs>
        <w:ind w:left="720" w:hanging="720"/>
        <w:jc w:val="center"/>
        <w:rPr>
          <w:b/>
        </w:rPr>
      </w:pPr>
    </w:p>
    <w:p w14:paraId="50695F7F">
      <w:pPr>
        <w:tabs>
          <w:tab w:val="left" w:pos="720"/>
        </w:tabs>
        <w:ind w:left="720" w:hanging="720"/>
        <w:jc w:val="center"/>
        <w:rPr>
          <w:b/>
        </w:rPr>
      </w:pPr>
    </w:p>
    <w:p w14:paraId="0D4DB3D1">
      <w:pPr>
        <w:tabs>
          <w:tab w:val="left" w:pos="720"/>
        </w:tabs>
        <w:ind w:left="720" w:hanging="720"/>
        <w:jc w:val="center"/>
        <w:rPr>
          <w:b/>
        </w:rPr>
      </w:pPr>
      <w:r>
        <w:rPr>
          <w:b/>
        </w:rPr>
        <w:t>V. KRYTERIA OCENY OSIĄGNIĘĆ UCZNIA</w:t>
      </w:r>
    </w:p>
    <w:p w14:paraId="5E2E5170">
      <w:pPr>
        <w:tabs>
          <w:tab w:val="left" w:pos="720"/>
        </w:tabs>
        <w:ind w:left="720" w:hanging="720"/>
        <w:jc w:val="center"/>
        <w:rPr>
          <w:b/>
        </w:rPr>
      </w:pPr>
    </w:p>
    <w:p w14:paraId="12FFED50">
      <w:pPr>
        <w:jc w:val="both"/>
        <w:rPr>
          <w:b/>
          <w:u w:val="single"/>
        </w:rPr>
      </w:pPr>
      <w:r>
        <w:rPr>
          <w:b/>
          <w:u w:val="single"/>
        </w:rPr>
        <w:t xml:space="preserve">Ocena niedostateczna (1) </w:t>
      </w:r>
    </w:p>
    <w:p w14:paraId="3A4F0458">
      <w:pPr>
        <w:jc w:val="both"/>
        <w:rPr>
          <w:sz w:val="16"/>
          <w:szCs w:val="16"/>
        </w:rPr>
      </w:pPr>
    </w:p>
    <w:p w14:paraId="7798168E">
      <w:r>
        <w:t xml:space="preserve">Uczeń: </w:t>
      </w:r>
    </w:p>
    <w:p w14:paraId="11971D5A">
      <w:pPr>
        <w:pStyle w:val="10"/>
        <w:numPr>
          <w:ilvl w:val="0"/>
          <w:numId w:val="5"/>
        </w:numPr>
      </w:pPr>
      <w:r>
        <w:t xml:space="preserve">nie zdobył podstawowych wiadomości określonych w podstawie programowej </w:t>
      </w:r>
      <w:r>
        <w:br w:type="textWrapping"/>
      </w:r>
      <w:r>
        <w:t>w zakresie wiedzy historycznoliterackiej;</w:t>
      </w:r>
    </w:p>
    <w:p w14:paraId="32C39F0F">
      <w:pPr>
        <w:pStyle w:val="10"/>
        <w:numPr>
          <w:ilvl w:val="0"/>
          <w:numId w:val="5"/>
        </w:numPr>
      </w:pPr>
      <w:r>
        <w:t xml:space="preserve">nie zna treści i problematyki lektur obowiązkowych; </w:t>
      </w:r>
    </w:p>
    <w:p w14:paraId="723C6A05">
      <w:pPr>
        <w:pStyle w:val="10"/>
        <w:numPr>
          <w:ilvl w:val="0"/>
          <w:numId w:val="5"/>
        </w:numPr>
      </w:pPr>
      <w:r>
        <w:t>nie opanował podstawowych umiejętności redagowania wypowiedzi argumentacyjnych;</w:t>
      </w:r>
    </w:p>
    <w:p w14:paraId="3F0F8B42">
      <w:pPr>
        <w:pStyle w:val="10"/>
        <w:numPr>
          <w:ilvl w:val="0"/>
          <w:numId w:val="5"/>
        </w:numPr>
      </w:pPr>
      <w:r>
        <w:t xml:space="preserve">nie ma elementarnej wiedzy o języku. </w:t>
      </w:r>
    </w:p>
    <w:p w14:paraId="55308E06"/>
    <w:p w14:paraId="6F8EAD6C">
      <w:pPr>
        <w:jc w:val="both"/>
        <w:rPr>
          <w:b/>
          <w:u w:val="single"/>
        </w:rPr>
      </w:pPr>
    </w:p>
    <w:p w14:paraId="64EB5C4B">
      <w:pPr>
        <w:jc w:val="both"/>
        <w:rPr>
          <w:b/>
          <w:u w:val="single"/>
        </w:rPr>
      </w:pPr>
      <w:r>
        <w:rPr>
          <w:b/>
          <w:u w:val="single"/>
        </w:rPr>
        <w:t>Ocena dopuszczająca (2)</w:t>
      </w:r>
    </w:p>
    <w:p w14:paraId="525A3945">
      <w:pPr>
        <w:jc w:val="both"/>
        <w:rPr>
          <w:b/>
          <w:sz w:val="16"/>
          <w:szCs w:val="16"/>
          <w:u w:val="single"/>
        </w:rPr>
      </w:pPr>
    </w:p>
    <w:p w14:paraId="61E76E19">
      <w:r>
        <w:t xml:space="preserve">Uczeń: </w:t>
      </w:r>
    </w:p>
    <w:p w14:paraId="03CE3C13">
      <w:pPr>
        <w:pStyle w:val="10"/>
        <w:numPr>
          <w:ilvl w:val="0"/>
          <w:numId w:val="5"/>
        </w:numPr>
      </w:pPr>
      <w:r>
        <w:t>ma fragmentaryczną wiedzę i podstawowe umiejętności określone w podstawie programowej;</w:t>
      </w:r>
    </w:p>
    <w:p w14:paraId="084FCAC3">
      <w:pPr>
        <w:pStyle w:val="10"/>
        <w:numPr>
          <w:ilvl w:val="0"/>
          <w:numId w:val="5"/>
        </w:numPr>
      </w:pPr>
      <w:r>
        <w:t xml:space="preserve">pobieżnie zna treść i problematykę lektur obowiązkowych wskazanych w podstawie programowej; </w:t>
      </w:r>
    </w:p>
    <w:p w14:paraId="43E6DE0A">
      <w:pPr>
        <w:pStyle w:val="10"/>
        <w:numPr>
          <w:ilvl w:val="0"/>
          <w:numId w:val="5"/>
        </w:numPr>
        <w:spacing w:after="240"/>
      </w:pPr>
      <w:r>
        <w:t>rozpoznaje</w:t>
      </w:r>
      <w:r>
        <w:rPr>
          <w:color w:val="FFFFFF" w:themeColor="background1"/>
        </w:rPr>
        <w:t>.</w:t>
      </w:r>
      <w:r>
        <w:t>tylko</w:t>
      </w:r>
      <w:r>
        <w:rPr>
          <w:color w:val="FFFFFF" w:themeColor="background1"/>
        </w:rPr>
        <w:t>.</w:t>
      </w:r>
      <w:r>
        <w:t>podstawowe</w:t>
      </w:r>
      <w:r>
        <w:rPr>
          <w:color w:val="FFFFFF" w:themeColor="background1"/>
        </w:rPr>
        <w:t>.</w:t>
      </w:r>
      <w:r>
        <w:t>związki</w:t>
      </w:r>
      <w:r>
        <w:rPr>
          <w:color w:val="FFFFFF" w:themeColor="background1"/>
        </w:rPr>
        <w:t>.</w:t>
      </w:r>
      <w:r>
        <w:t>przyczynowo-skutkowe</w:t>
      </w:r>
      <w:r>
        <w:rPr>
          <w:color w:val="FFFFFF" w:themeColor="background1"/>
        </w:rPr>
        <w:t>.</w:t>
      </w:r>
      <w:r>
        <w:t>w</w:t>
      </w:r>
      <w:r>
        <w:rPr>
          <w:color w:val="FFFFFF" w:themeColor="background1"/>
        </w:rPr>
        <w:t>.</w:t>
      </w:r>
      <w:r>
        <w:t>zakresie</w:t>
      </w:r>
      <w:r>
        <w:rPr>
          <w:color w:val="FFFFFF" w:themeColor="background1"/>
        </w:rPr>
        <w:t>.</w:t>
      </w:r>
      <w:r>
        <w:t xml:space="preserve">wiedzy  </w:t>
      </w:r>
      <w:r>
        <w:br w:type="textWrapping"/>
      </w:r>
      <w:r>
        <w:t>o kulturze;</w:t>
      </w:r>
    </w:p>
    <w:p w14:paraId="4C0CF68F">
      <w:pPr>
        <w:pStyle w:val="10"/>
        <w:numPr>
          <w:ilvl w:val="0"/>
          <w:numId w:val="5"/>
        </w:numPr>
      </w:pPr>
      <w:r>
        <w:t>sytuuje w czasie i przestrzeni tylko najważniejsze wydarzenia literackie;</w:t>
      </w:r>
    </w:p>
    <w:p w14:paraId="3799B427">
      <w:pPr>
        <w:pStyle w:val="9"/>
        <w:numPr>
          <w:ilvl w:val="0"/>
          <w:numId w:val="6"/>
        </w:numPr>
      </w:pPr>
      <w:r>
        <w:t>odszukuje tylko najważniejsze informacje w tekście nieliterackim;</w:t>
      </w:r>
    </w:p>
    <w:p w14:paraId="5EBC74F4">
      <w:pPr>
        <w:pStyle w:val="9"/>
        <w:numPr>
          <w:ilvl w:val="0"/>
          <w:numId w:val="6"/>
        </w:numPr>
      </w:pPr>
      <w:r>
        <w:t>objaśnia z pomocą nauczyciela znalezione informacje;</w:t>
      </w:r>
    </w:p>
    <w:p w14:paraId="4528C110">
      <w:pPr>
        <w:pStyle w:val="9"/>
        <w:numPr>
          <w:ilvl w:val="0"/>
          <w:numId w:val="6"/>
        </w:numPr>
      </w:pPr>
      <w:r>
        <w:t>posługuje się podstawowymi odmianami polszczyzny;</w:t>
      </w:r>
    </w:p>
    <w:p w14:paraId="647A7A75">
      <w:pPr>
        <w:pStyle w:val="9"/>
        <w:numPr>
          <w:ilvl w:val="0"/>
          <w:numId w:val="6"/>
        </w:numPr>
      </w:pPr>
      <w:r>
        <w:t>dostrzega i koryguje niektóre typy błędów językowych;</w:t>
      </w:r>
    </w:p>
    <w:p w14:paraId="3E74D835">
      <w:pPr>
        <w:pStyle w:val="9"/>
        <w:numPr>
          <w:ilvl w:val="0"/>
          <w:numId w:val="6"/>
        </w:numPr>
      </w:pPr>
      <w:r>
        <w:t>przedstawia przy pomocy nauczyciela wyniki swojej pracy w formie ustnej i pisemnej;</w:t>
      </w:r>
    </w:p>
    <w:p w14:paraId="7E118C27">
      <w:pPr>
        <w:pStyle w:val="9"/>
        <w:numPr>
          <w:ilvl w:val="0"/>
          <w:numId w:val="6"/>
        </w:numPr>
      </w:pPr>
      <w:r>
        <w:t>redaguje z pomocą nauczyciela teksty własne.</w:t>
      </w:r>
    </w:p>
    <w:p w14:paraId="45FE69F0">
      <w:pPr>
        <w:jc w:val="both"/>
      </w:pPr>
    </w:p>
    <w:p w14:paraId="349F798E">
      <w:pPr>
        <w:jc w:val="both"/>
        <w:rPr>
          <w:b/>
          <w:u w:val="single"/>
        </w:rPr>
      </w:pPr>
      <w:r>
        <w:rPr>
          <w:b/>
          <w:u w:val="single"/>
        </w:rPr>
        <w:t xml:space="preserve">Ocena dostateczna (3) </w:t>
      </w:r>
    </w:p>
    <w:p w14:paraId="70D8C924">
      <w:pPr>
        <w:jc w:val="both"/>
        <w:rPr>
          <w:b/>
          <w:sz w:val="16"/>
          <w:szCs w:val="16"/>
          <w:u w:val="single"/>
        </w:rPr>
      </w:pPr>
    </w:p>
    <w:p w14:paraId="291B1A7E">
      <w:r>
        <w:t>Uczeń  spełnia wymagania na niższą ocenę, a ponadto:</w:t>
      </w:r>
    </w:p>
    <w:p w14:paraId="5F17B14B">
      <w:pPr>
        <w:pStyle w:val="10"/>
        <w:numPr>
          <w:ilvl w:val="0"/>
          <w:numId w:val="7"/>
        </w:numPr>
      </w:pPr>
      <w:r>
        <w:t>ma</w:t>
      </w:r>
      <w:r>
        <w:rPr>
          <w:color w:val="FFFFFF" w:themeColor="background1"/>
        </w:rPr>
        <w:t>.</w:t>
      </w:r>
      <w:r>
        <w:t>częściową</w:t>
      </w:r>
      <w:r>
        <w:rPr>
          <w:color w:val="FFFFFF" w:themeColor="background1"/>
        </w:rPr>
        <w:t>.</w:t>
      </w:r>
      <w:r>
        <w:t>wiedzę</w:t>
      </w:r>
      <w:r>
        <w:rPr>
          <w:color w:val="FFFFFF" w:themeColor="background1"/>
        </w:rPr>
        <w:t>.</w:t>
      </w:r>
      <w:r>
        <w:t>i</w:t>
      </w:r>
      <w:r>
        <w:rPr>
          <w:color w:val="FFFFFF" w:themeColor="background1"/>
        </w:rPr>
        <w:t>.</w:t>
      </w:r>
      <w:r>
        <w:t>spełnia</w:t>
      </w:r>
      <w:r>
        <w:rPr>
          <w:color w:val="FFFFFF" w:themeColor="background1"/>
        </w:rPr>
        <w:t>.</w:t>
      </w:r>
      <w:r>
        <w:t>podstawowe</w:t>
      </w:r>
      <w:r>
        <w:rPr>
          <w:color w:val="FFFFFF" w:themeColor="background1"/>
        </w:rPr>
        <w:t>.</w:t>
      </w:r>
      <w:r>
        <w:t>umiejętności</w:t>
      </w:r>
      <w:r>
        <w:rPr>
          <w:color w:val="FFFFFF" w:themeColor="background1"/>
        </w:rPr>
        <w:t>.</w:t>
      </w:r>
      <w:r>
        <w:t>określone</w:t>
      </w:r>
      <w:r>
        <w:rPr>
          <w:color w:val="FFFFFF" w:themeColor="background1"/>
        </w:rPr>
        <w:t>.</w:t>
      </w:r>
      <w:r>
        <w:t>w</w:t>
      </w:r>
      <w:r>
        <w:rPr>
          <w:color w:val="FFFFFF" w:themeColor="background1"/>
        </w:rPr>
        <w:t>.</w:t>
      </w:r>
      <w:r>
        <w:t xml:space="preserve">podstawie programowej; </w:t>
      </w:r>
    </w:p>
    <w:p w14:paraId="6AD54BA7">
      <w:pPr>
        <w:pStyle w:val="10"/>
        <w:numPr>
          <w:ilvl w:val="0"/>
          <w:numId w:val="7"/>
        </w:numPr>
      </w:pPr>
      <w:r>
        <w:t>zna</w:t>
      </w:r>
      <w:r>
        <w:rPr>
          <w:color w:val="FFFFFF" w:themeColor="background1"/>
        </w:rPr>
        <w:t>.</w:t>
      </w:r>
      <w:r>
        <w:t>treść</w:t>
      </w:r>
      <w:r>
        <w:rPr>
          <w:color w:val="FFFFFF" w:themeColor="background1"/>
        </w:rPr>
        <w:t>.</w:t>
      </w:r>
      <w:r>
        <w:t>i</w:t>
      </w:r>
      <w:r>
        <w:rPr>
          <w:color w:val="FFFFFF" w:themeColor="background1"/>
        </w:rPr>
        <w:t>.</w:t>
      </w:r>
      <w:r>
        <w:t>problematykę</w:t>
      </w:r>
      <w:r>
        <w:rPr>
          <w:color w:val="FFFFFF" w:themeColor="background1"/>
        </w:rPr>
        <w:t>.</w:t>
      </w:r>
      <w:r>
        <w:t>większości</w:t>
      </w:r>
      <w:r>
        <w:rPr>
          <w:color w:val="FFFFFF" w:themeColor="background1"/>
        </w:rPr>
        <w:t>.</w:t>
      </w:r>
      <w:r>
        <w:t>lektur</w:t>
      </w:r>
      <w:r>
        <w:rPr>
          <w:color w:val="FFFFFF" w:themeColor="background1"/>
        </w:rPr>
        <w:t>.</w:t>
      </w:r>
      <w:r>
        <w:t>obowiązkowych</w:t>
      </w:r>
      <w:r>
        <w:rPr>
          <w:color w:val="FFFFFF" w:themeColor="background1"/>
        </w:rPr>
        <w:t>.</w:t>
      </w:r>
      <w:r>
        <w:t>wskazanych</w:t>
      </w:r>
      <w:r>
        <w:rPr>
          <w:color w:val="FFFFFF" w:themeColor="background1"/>
        </w:rPr>
        <w:t>.</w:t>
      </w:r>
      <w:r>
        <w:t>w</w:t>
      </w:r>
      <w:r>
        <w:rPr>
          <w:color w:val="FFFFFF" w:themeColor="background1"/>
        </w:rPr>
        <w:t>.</w:t>
      </w:r>
      <w:r>
        <w:t xml:space="preserve">podstawie programowej; </w:t>
      </w:r>
    </w:p>
    <w:p w14:paraId="2A292289">
      <w:pPr>
        <w:pStyle w:val="10"/>
        <w:numPr>
          <w:ilvl w:val="0"/>
          <w:numId w:val="7"/>
        </w:numPr>
      </w:pPr>
      <w:r>
        <w:t xml:space="preserve">wskazuje podstawowe wydarzenia literackie; </w:t>
      </w:r>
    </w:p>
    <w:p w14:paraId="2A0BAB75">
      <w:pPr>
        <w:pStyle w:val="10"/>
        <w:numPr>
          <w:ilvl w:val="0"/>
          <w:numId w:val="7"/>
        </w:numPr>
      </w:pPr>
      <w:r>
        <w:t>przyporządkowuje</w:t>
      </w:r>
      <w:r>
        <w:rPr>
          <w:color w:val="FFFFFF" w:themeColor="background1"/>
        </w:rPr>
        <w:t>.</w:t>
      </w:r>
      <w:r>
        <w:t>wcześniej</w:t>
      </w:r>
      <w:r>
        <w:rPr>
          <w:color w:val="FFFFFF" w:themeColor="background1"/>
        </w:rPr>
        <w:t>.</w:t>
      </w:r>
      <w:r>
        <w:t>poznany</w:t>
      </w:r>
      <w:r>
        <w:rPr>
          <w:color w:val="FFFFFF" w:themeColor="background1"/>
        </w:rPr>
        <w:t>.</w:t>
      </w:r>
      <w:r>
        <w:t>tekst</w:t>
      </w:r>
      <w:r>
        <w:rPr>
          <w:color w:val="FFFFFF" w:themeColor="background1"/>
        </w:rPr>
        <w:t>.</w:t>
      </w:r>
      <w:r>
        <w:t>kultury</w:t>
      </w:r>
      <w:r>
        <w:rPr>
          <w:color w:val="FFFFFF" w:themeColor="background1"/>
        </w:rPr>
        <w:t>.</w:t>
      </w:r>
      <w:r>
        <w:t>(na</w:t>
      </w:r>
      <w:r>
        <w:rPr>
          <w:color w:val="FFFFFF" w:themeColor="background1"/>
        </w:rPr>
        <w:t>.</w:t>
      </w:r>
      <w:r>
        <w:t>podstawie</w:t>
      </w:r>
      <w:r>
        <w:rPr>
          <w:color w:val="FFFFFF" w:themeColor="background1"/>
        </w:rPr>
        <w:t>.</w:t>
      </w:r>
      <w:r>
        <w:t>konwencji,</w:t>
      </w:r>
      <w:r>
        <w:rPr>
          <w:color w:val="FFFFFF" w:themeColor="background1"/>
        </w:rPr>
        <w:t>.</w:t>
      </w:r>
      <w:r>
        <w:t>stylu, obyczaju oraz obrazu kultury materialnej) do określonej epoki literackiej;</w:t>
      </w:r>
    </w:p>
    <w:p w14:paraId="4100A6ED">
      <w:pPr>
        <w:pStyle w:val="10"/>
        <w:numPr>
          <w:ilvl w:val="0"/>
          <w:numId w:val="7"/>
        </w:numPr>
      </w:pPr>
      <w:r>
        <w:t>dokonuje elementarnej analizy porównawczej utworów;</w:t>
      </w:r>
    </w:p>
    <w:p w14:paraId="0C936D71">
      <w:pPr>
        <w:pStyle w:val="10"/>
        <w:numPr>
          <w:ilvl w:val="0"/>
          <w:numId w:val="7"/>
        </w:numPr>
      </w:pPr>
      <w:r>
        <w:t>wykorzystuje znalezione informacje i przeprowadza analizę źródeł informacji;</w:t>
      </w:r>
    </w:p>
    <w:p w14:paraId="1702EDD5">
      <w:pPr>
        <w:pStyle w:val="10"/>
        <w:numPr>
          <w:ilvl w:val="0"/>
          <w:numId w:val="7"/>
        </w:numPr>
      </w:pPr>
      <w:r>
        <w:t xml:space="preserve">posługuje się różnymi odmianami polszczyzny w zależności od sytuacji komunikacyjnej; </w:t>
      </w:r>
    </w:p>
    <w:p w14:paraId="6FD12950">
      <w:pPr>
        <w:pStyle w:val="10"/>
        <w:numPr>
          <w:ilvl w:val="0"/>
          <w:numId w:val="7"/>
        </w:numPr>
      </w:pPr>
      <w:r>
        <w:t>dostrzega różne typy błędów językowych;</w:t>
      </w:r>
    </w:p>
    <w:p w14:paraId="57DC1367">
      <w:pPr>
        <w:pStyle w:val="10"/>
        <w:numPr>
          <w:ilvl w:val="0"/>
          <w:numId w:val="7"/>
        </w:numPr>
      </w:pPr>
      <w:r>
        <w:t xml:space="preserve">przedstawia wyniki swojej pracy w formie ustnej i pisemnej; </w:t>
      </w:r>
    </w:p>
    <w:p w14:paraId="603FC22F">
      <w:pPr>
        <w:pStyle w:val="10"/>
        <w:numPr>
          <w:ilvl w:val="0"/>
          <w:numId w:val="7"/>
        </w:numPr>
      </w:pPr>
      <w:r>
        <w:t>redaguje teksty własne;</w:t>
      </w:r>
    </w:p>
    <w:p w14:paraId="38D9166E">
      <w:pPr>
        <w:pStyle w:val="10"/>
        <w:numPr>
          <w:ilvl w:val="0"/>
          <w:numId w:val="7"/>
        </w:numPr>
      </w:pPr>
      <w:r>
        <w:t>aktywnie słucha wykładu i potrafi go streścić;</w:t>
      </w:r>
    </w:p>
    <w:p w14:paraId="6738595B">
      <w:pPr>
        <w:pStyle w:val="10"/>
        <w:numPr>
          <w:ilvl w:val="0"/>
          <w:numId w:val="7"/>
        </w:numPr>
      </w:pPr>
      <w:r>
        <w:t>odróżnia fakty od opinii.</w:t>
      </w:r>
    </w:p>
    <w:p w14:paraId="45914AFD">
      <w:pPr>
        <w:jc w:val="both"/>
        <w:rPr>
          <w:u w:val="single"/>
        </w:rPr>
      </w:pPr>
    </w:p>
    <w:p w14:paraId="5E9489DA">
      <w:pPr>
        <w:jc w:val="both"/>
        <w:rPr>
          <w:b/>
          <w:u w:val="single"/>
        </w:rPr>
      </w:pPr>
      <w:r>
        <w:rPr>
          <w:b/>
          <w:u w:val="single"/>
        </w:rPr>
        <w:t xml:space="preserve"> Ocena dobra (4) </w:t>
      </w:r>
    </w:p>
    <w:p w14:paraId="3B8824E0">
      <w:pPr>
        <w:jc w:val="both"/>
        <w:rPr>
          <w:b/>
          <w:sz w:val="16"/>
          <w:szCs w:val="16"/>
          <w:u w:val="single"/>
        </w:rPr>
      </w:pPr>
    </w:p>
    <w:p w14:paraId="0CD4D0E3">
      <w:pPr>
        <w:jc w:val="both"/>
      </w:pPr>
      <w:r>
        <w:t>Uczeń spełnia wymagania na niższą ocenę, a ponadto:</w:t>
      </w:r>
    </w:p>
    <w:p w14:paraId="7B538555">
      <w:pPr>
        <w:pStyle w:val="10"/>
        <w:numPr>
          <w:ilvl w:val="0"/>
          <w:numId w:val="7"/>
        </w:numPr>
      </w:pPr>
      <w:r>
        <w:t xml:space="preserve">ma podstawową wiedzę i umiejętności określone w podstawie programowej, posługuje się nimi w typowych sytuacjach; </w:t>
      </w:r>
    </w:p>
    <w:p w14:paraId="3983938E">
      <w:pPr>
        <w:pStyle w:val="10"/>
        <w:numPr>
          <w:ilvl w:val="0"/>
          <w:numId w:val="8"/>
        </w:numPr>
      </w:pPr>
      <w:r>
        <w:t>dobrze</w:t>
      </w:r>
      <w:r>
        <w:rPr>
          <w:color w:val="FFFFFF" w:themeColor="background1"/>
        </w:rPr>
        <w:t>.</w:t>
      </w:r>
      <w:r>
        <w:t>zna</w:t>
      </w:r>
      <w:r>
        <w:rPr>
          <w:color w:val="FFFFFF" w:themeColor="background1"/>
        </w:rPr>
        <w:t>.</w:t>
      </w:r>
      <w:r>
        <w:t>treść</w:t>
      </w:r>
      <w:r>
        <w:rPr>
          <w:color w:val="FFFFFF" w:themeColor="background1"/>
        </w:rPr>
        <w:t>.</w:t>
      </w:r>
      <w:r>
        <w:t>i</w:t>
      </w:r>
      <w:r>
        <w:rPr>
          <w:color w:val="FFFFFF" w:themeColor="background1"/>
        </w:rPr>
        <w:t>.</w:t>
      </w:r>
      <w:r>
        <w:t>problematykę</w:t>
      </w:r>
      <w:r>
        <w:rPr>
          <w:color w:val="FFFFFF" w:themeColor="background1"/>
        </w:rPr>
        <w:t>.</w:t>
      </w:r>
      <w:r>
        <w:t>lektur</w:t>
      </w:r>
      <w:r>
        <w:rPr>
          <w:color w:val="FFFFFF" w:themeColor="background1"/>
        </w:rPr>
        <w:t>.</w:t>
      </w:r>
      <w:r>
        <w:t>obowiązkowych</w:t>
      </w:r>
      <w:r>
        <w:rPr>
          <w:color w:val="FFFFFF" w:themeColor="background1"/>
        </w:rPr>
        <w:t>.</w:t>
      </w:r>
      <w:r>
        <w:t>wskazanych</w:t>
      </w:r>
      <w:r>
        <w:rPr>
          <w:color w:val="FFFFFF" w:themeColor="background1"/>
        </w:rPr>
        <w:t>.</w:t>
      </w:r>
      <w:r>
        <w:t>w</w:t>
      </w:r>
      <w:r>
        <w:rPr>
          <w:color w:val="FFFFFF" w:themeColor="background1"/>
        </w:rPr>
        <w:t>.</w:t>
      </w:r>
      <w:r>
        <w:t>podstawie programowej;</w:t>
      </w:r>
    </w:p>
    <w:p w14:paraId="5825006F">
      <w:pPr>
        <w:pStyle w:val="10"/>
        <w:numPr>
          <w:ilvl w:val="0"/>
          <w:numId w:val="8"/>
        </w:numPr>
      </w:pPr>
      <w:r>
        <w:t>samodzielnie</w:t>
      </w:r>
      <w:r>
        <w:rPr>
          <w:color w:val="FFFFFF" w:themeColor="background1"/>
        </w:rPr>
        <w:t>.</w:t>
      </w:r>
      <w:r>
        <w:t>dokonuje</w:t>
      </w:r>
      <w:r>
        <w:rPr>
          <w:color w:val="FFFFFF" w:themeColor="background1"/>
        </w:rPr>
        <w:t>.</w:t>
      </w:r>
      <w:r>
        <w:t>analizy</w:t>
      </w:r>
      <w:r>
        <w:rPr>
          <w:color w:val="FFFFFF" w:themeColor="background1"/>
        </w:rPr>
        <w:t>.</w:t>
      </w:r>
      <w:r>
        <w:t>i</w:t>
      </w:r>
      <w:r>
        <w:rPr>
          <w:color w:val="FFFFFF" w:themeColor="background1"/>
        </w:rPr>
        <w:t>.</w:t>
      </w:r>
      <w:r>
        <w:t>interpretacji</w:t>
      </w:r>
      <w:r>
        <w:rPr>
          <w:color w:val="FFFFFF" w:themeColor="background1"/>
        </w:rPr>
        <w:t>.</w:t>
      </w:r>
      <w:r>
        <w:t>wskazanego</w:t>
      </w:r>
      <w:r>
        <w:rPr>
          <w:color w:val="FFFFFF" w:themeColor="background1"/>
        </w:rPr>
        <w:t>.</w:t>
      </w:r>
      <w:r>
        <w:t>tekstu</w:t>
      </w:r>
      <w:r>
        <w:rPr>
          <w:color w:val="FFFFFF" w:themeColor="background1"/>
        </w:rPr>
        <w:t>.</w:t>
      </w:r>
      <w:r>
        <w:t>kultury</w:t>
      </w:r>
      <w:r>
        <w:rPr>
          <w:color w:val="FFFFFF" w:themeColor="background1"/>
        </w:rPr>
        <w:t>.</w:t>
      </w:r>
      <w:r>
        <w:t>w</w:t>
      </w:r>
      <w:r>
        <w:rPr>
          <w:color w:val="FFFFFF" w:themeColor="background1"/>
        </w:rPr>
        <w:t>.</w:t>
      </w:r>
      <w:r>
        <w:t>kontekście macierzystym;</w:t>
      </w:r>
    </w:p>
    <w:p w14:paraId="5E7B10B7">
      <w:pPr>
        <w:pStyle w:val="10"/>
        <w:numPr>
          <w:ilvl w:val="0"/>
          <w:numId w:val="8"/>
        </w:numPr>
      </w:pPr>
      <w:r>
        <w:t>znajduje i porównuje informacje zawarte w różnych (nie tylko pisanych) źródłach;</w:t>
      </w:r>
    </w:p>
    <w:p w14:paraId="1C18D761">
      <w:pPr>
        <w:pStyle w:val="10"/>
        <w:numPr>
          <w:ilvl w:val="0"/>
          <w:numId w:val="8"/>
        </w:numPr>
      </w:pPr>
      <w:r>
        <w:t xml:space="preserve">przeprowadza krytyczną analizę źródeł informacji; </w:t>
      </w:r>
    </w:p>
    <w:p w14:paraId="5B1BB009">
      <w:pPr>
        <w:pStyle w:val="10"/>
        <w:numPr>
          <w:ilvl w:val="0"/>
          <w:numId w:val="8"/>
        </w:numPr>
      </w:pPr>
      <w:r>
        <w:t>sprawnie</w:t>
      </w:r>
      <w:r>
        <w:rPr>
          <w:color w:val="FFFFFF" w:themeColor="background1"/>
        </w:rPr>
        <w:t>.</w:t>
      </w:r>
      <w:r>
        <w:t>posługuje</w:t>
      </w:r>
      <w:r>
        <w:rPr>
          <w:color w:val="FFFFFF" w:themeColor="background1"/>
        </w:rPr>
        <w:t>.</w:t>
      </w:r>
      <w:r>
        <w:t>się</w:t>
      </w:r>
      <w:r>
        <w:rPr>
          <w:color w:val="FFFFFF" w:themeColor="background1"/>
        </w:rPr>
        <w:t>.</w:t>
      </w:r>
      <w:r>
        <w:t>różnymi</w:t>
      </w:r>
      <w:r>
        <w:rPr>
          <w:color w:val="FFFFFF" w:themeColor="background1"/>
        </w:rPr>
        <w:t>.</w:t>
      </w:r>
      <w:r>
        <w:t>odmianami</w:t>
      </w:r>
      <w:r>
        <w:rPr>
          <w:color w:val="FFFFFF" w:themeColor="background1"/>
        </w:rPr>
        <w:t>.</w:t>
      </w:r>
      <w:r>
        <w:t>polszczyzny</w:t>
      </w:r>
      <w:r>
        <w:rPr>
          <w:color w:val="FFFFFF" w:themeColor="background1"/>
        </w:rPr>
        <w:t>.</w:t>
      </w:r>
      <w:r>
        <w:t>w</w:t>
      </w:r>
      <w:r>
        <w:rPr>
          <w:color w:val="FFFFFF" w:themeColor="background1"/>
        </w:rPr>
        <w:t>.</w:t>
      </w:r>
      <w:r>
        <w:t>zależności</w:t>
      </w:r>
      <w:r>
        <w:rPr>
          <w:color w:val="FFFFFF" w:themeColor="background1"/>
        </w:rPr>
        <w:t>.</w:t>
      </w:r>
      <w:r>
        <w:t>od</w:t>
      </w:r>
      <w:r>
        <w:rPr>
          <w:color w:val="FFFFFF" w:themeColor="background1"/>
        </w:rPr>
        <w:t>.</w:t>
      </w:r>
      <w:r>
        <w:t xml:space="preserve">sytuacji komunikacyjnej; </w:t>
      </w:r>
    </w:p>
    <w:p w14:paraId="3CE3BFE4">
      <w:pPr>
        <w:pStyle w:val="10"/>
        <w:numPr>
          <w:ilvl w:val="0"/>
          <w:numId w:val="8"/>
        </w:numPr>
      </w:pPr>
      <w:r>
        <w:t>rozróżnia</w:t>
      </w:r>
      <w:r>
        <w:rPr>
          <w:color w:val="FFFFFF" w:themeColor="background1"/>
        </w:rPr>
        <w:t>.</w:t>
      </w:r>
      <w:r>
        <w:t>pojęcia</w:t>
      </w:r>
      <w:r>
        <w:rPr>
          <w:color w:val="FFFFFF" w:themeColor="background1"/>
        </w:rPr>
        <w:t>.</w:t>
      </w:r>
      <w:r>
        <w:t>błędu</w:t>
      </w:r>
      <w:r>
        <w:rPr>
          <w:color w:val="FFFFFF" w:themeColor="background1"/>
        </w:rPr>
        <w:t>.</w:t>
      </w:r>
      <w:r>
        <w:t>językowego</w:t>
      </w:r>
      <w:r>
        <w:rPr>
          <w:color w:val="FFFFFF" w:themeColor="background1"/>
        </w:rPr>
        <w:t>.</w:t>
      </w:r>
      <w:r>
        <w:t>i</w:t>
      </w:r>
      <w:r>
        <w:rPr>
          <w:color w:val="FFFFFF" w:themeColor="background1"/>
        </w:rPr>
        <w:t>.</w:t>
      </w:r>
      <w:r>
        <w:t>zamierzonej</w:t>
      </w:r>
      <w:r>
        <w:rPr>
          <w:color w:val="FFFFFF" w:themeColor="background1"/>
        </w:rPr>
        <w:t>.</w:t>
      </w:r>
      <w:r>
        <w:t>innowacji</w:t>
      </w:r>
      <w:r>
        <w:rPr>
          <w:color w:val="FFFFFF" w:themeColor="background1"/>
        </w:rPr>
        <w:t>.</w:t>
      </w:r>
      <w:r>
        <w:t>językowej,</w:t>
      </w:r>
      <w:r>
        <w:rPr>
          <w:color w:val="FFFFFF" w:themeColor="background1"/>
        </w:rPr>
        <w:t>.</w:t>
      </w:r>
      <w:r>
        <w:t>rozpoznaje</w:t>
      </w:r>
      <w:r>
        <w:rPr>
          <w:color w:val="FFFFFF" w:themeColor="background1"/>
        </w:rPr>
        <w:t>.</w:t>
      </w:r>
      <w:r>
        <w:rPr>
          <w:color w:val="FFFFFF" w:themeColor="background1"/>
        </w:rPr>
        <w:br w:type="textWrapping"/>
      </w:r>
      <w:r>
        <w:t>i poprawia różne typy błędów językowych;</w:t>
      </w:r>
    </w:p>
    <w:p w14:paraId="67D6DF34">
      <w:pPr>
        <w:pStyle w:val="10"/>
        <w:numPr>
          <w:ilvl w:val="0"/>
          <w:numId w:val="8"/>
        </w:numPr>
      </w:pPr>
      <w:r>
        <w:t xml:space="preserve">samodzielnie przedstawia wyniki swojej pracy w formie ustnej i pisemnej; </w:t>
      </w:r>
    </w:p>
    <w:p w14:paraId="706F8CC5">
      <w:pPr>
        <w:pStyle w:val="10"/>
        <w:numPr>
          <w:ilvl w:val="0"/>
          <w:numId w:val="8"/>
        </w:numPr>
      </w:pPr>
      <w:r>
        <w:t>sprawnie redaguje teksty własne;</w:t>
      </w:r>
    </w:p>
    <w:p w14:paraId="5BBA9FFC">
      <w:pPr>
        <w:pStyle w:val="10"/>
        <w:numPr>
          <w:ilvl w:val="0"/>
          <w:numId w:val="8"/>
        </w:numPr>
      </w:pPr>
      <w:r>
        <w:t xml:space="preserve">aktywnie słucha wykładu, potrafi go streścić, w punktach zapisać najważniejsze tezy; </w:t>
      </w:r>
    </w:p>
    <w:p w14:paraId="15AF164C">
      <w:pPr>
        <w:pStyle w:val="10"/>
        <w:numPr>
          <w:ilvl w:val="0"/>
          <w:numId w:val="8"/>
        </w:numPr>
      </w:pPr>
      <w:r>
        <w:t xml:space="preserve">odróżnia fakty od opinii, tworzy własne opinie. </w:t>
      </w:r>
    </w:p>
    <w:p w14:paraId="0CF36182"/>
    <w:p w14:paraId="2D9E627F">
      <w:pPr>
        <w:jc w:val="both"/>
        <w:rPr>
          <w:b/>
          <w:u w:val="single"/>
        </w:rPr>
      </w:pPr>
      <w:r>
        <w:rPr>
          <w:b/>
          <w:u w:val="single"/>
        </w:rPr>
        <w:t xml:space="preserve">Ocena bardzo dobra (5) </w:t>
      </w:r>
    </w:p>
    <w:p w14:paraId="25700EC5">
      <w:pPr>
        <w:jc w:val="both"/>
        <w:rPr>
          <w:b/>
          <w:sz w:val="16"/>
          <w:szCs w:val="16"/>
          <w:u w:val="single"/>
        </w:rPr>
      </w:pPr>
    </w:p>
    <w:p w14:paraId="02295B8A">
      <w:pPr>
        <w:jc w:val="both"/>
      </w:pPr>
      <w:r>
        <w:t>Uczeń spełnia wymagania na niższą ocenę, a ponadto:</w:t>
      </w:r>
    </w:p>
    <w:p w14:paraId="0B55BDA0">
      <w:pPr>
        <w:pStyle w:val="10"/>
        <w:numPr>
          <w:ilvl w:val="0"/>
          <w:numId w:val="8"/>
        </w:numPr>
      </w:pPr>
      <w:r>
        <w:t>ma pełną wiedzę i opanował umiejętności określone w podstawie programowej, posługuje się nimi w różnych sytuacjach problemowych;</w:t>
      </w:r>
    </w:p>
    <w:p w14:paraId="2D49944F">
      <w:pPr>
        <w:pStyle w:val="10"/>
        <w:numPr>
          <w:ilvl w:val="0"/>
          <w:numId w:val="8"/>
        </w:numPr>
      </w:pPr>
      <w:r>
        <w:t xml:space="preserve">szczegółowo zna treść i problematykę lektur obowiązkowych wskazanych </w:t>
      </w:r>
      <w:r>
        <w:br w:type="textWrapping"/>
      </w:r>
      <w:r>
        <w:t xml:space="preserve">w podstawie programowej; </w:t>
      </w:r>
    </w:p>
    <w:p w14:paraId="651206A0">
      <w:pPr>
        <w:pStyle w:val="10"/>
        <w:numPr>
          <w:ilvl w:val="0"/>
          <w:numId w:val="8"/>
        </w:numPr>
      </w:pPr>
      <w:r>
        <w:t xml:space="preserve">samodzielnie interpretuje tekst literacki w różnych kontekstach; </w:t>
      </w:r>
    </w:p>
    <w:p w14:paraId="13F412B1">
      <w:pPr>
        <w:pStyle w:val="10"/>
        <w:numPr>
          <w:ilvl w:val="0"/>
          <w:numId w:val="8"/>
        </w:numPr>
      </w:pPr>
      <w:r>
        <w:t xml:space="preserve">hierarchizuje pod względem stopnia ważności wydarzenia literackie, uzasadnia swój wybór; </w:t>
      </w:r>
    </w:p>
    <w:p w14:paraId="76DF0CBC">
      <w:pPr>
        <w:pStyle w:val="10"/>
        <w:numPr>
          <w:ilvl w:val="0"/>
          <w:numId w:val="8"/>
        </w:numPr>
      </w:pPr>
      <w:r>
        <w:t xml:space="preserve">przeprowadza rozmaite interpretacje tekstów kultury; </w:t>
      </w:r>
    </w:p>
    <w:p w14:paraId="1DF32CC4">
      <w:pPr>
        <w:pStyle w:val="10"/>
        <w:numPr>
          <w:ilvl w:val="0"/>
          <w:numId w:val="8"/>
        </w:numPr>
      </w:pPr>
      <w:r>
        <w:t xml:space="preserve">samodzielnie ocenia wydarzenia kulturalne; </w:t>
      </w:r>
    </w:p>
    <w:p w14:paraId="43C478AC">
      <w:pPr>
        <w:pStyle w:val="10"/>
        <w:numPr>
          <w:ilvl w:val="0"/>
          <w:numId w:val="8"/>
        </w:numPr>
      </w:pPr>
      <w:r>
        <w:t>samodzielnie przedstawia wyniki swojej pracy w formie ustnej i pisemnej;</w:t>
      </w:r>
    </w:p>
    <w:p w14:paraId="40E92194">
      <w:pPr>
        <w:pStyle w:val="10"/>
        <w:numPr>
          <w:ilvl w:val="0"/>
          <w:numId w:val="8"/>
        </w:numPr>
      </w:pPr>
      <w:r>
        <w:t xml:space="preserve">sprawnie redaguje teksty własne i cudze; </w:t>
      </w:r>
    </w:p>
    <w:p w14:paraId="4C18466C">
      <w:pPr>
        <w:pStyle w:val="10"/>
        <w:numPr>
          <w:ilvl w:val="0"/>
          <w:numId w:val="8"/>
        </w:numPr>
      </w:pPr>
      <w:r>
        <w:t xml:space="preserve">aktywnie słucha wykładu, potrafi wykonać notatki w różnorodny sposób; </w:t>
      </w:r>
    </w:p>
    <w:p w14:paraId="0660A08D">
      <w:pPr>
        <w:pStyle w:val="10"/>
        <w:numPr>
          <w:ilvl w:val="0"/>
          <w:numId w:val="8"/>
        </w:numPr>
      </w:pPr>
      <w:r>
        <w:t xml:space="preserve">formułuje własne opinie i konfrontuje je z innymi poglądami; </w:t>
      </w:r>
    </w:p>
    <w:p w14:paraId="5F2A5B90">
      <w:pPr>
        <w:pStyle w:val="10"/>
        <w:numPr>
          <w:ilvl w:val="0"/>
          <w:numId w:val="8"/>
        </w:numPr>
      </w:pPr>
      <w:r>
        <w:t>aktywnie wykorzystuje swoją wiedzę na lekcji.</w:t>
      </w:r>
    </w:p>
    <w:p w14:paraId="1CAB7E60"/>
    <w:p w14:paraId="1AF1DC40">
      <w:pPr>
        <w:jc w:val="both"/>
        <w:rPr>
          <w:b/>
          <w:u w:val="single"/>
        </w:rPr>
      </w:pPr>
      <w:r>
        <w:rPr>
          <w:b/>
          <w:u w:val="single"/>
        </w:rPr>
        <w:t xml:space="preserve"> Ocena celująca (6) </w:t>
      </w:r>
    </w:p>
    <w:p w14:paraId="08B20FBA">
      <w:pPr>
        <w:rPr>
          <w:b/>
          <w:sz w:val="16"/>
          <w:szCs w:val="16"/>
          <w:u w:val="single"/>
        </w:rPr>
      </w:pPr>
    </w:p>
    <w:p w14:paraId="6427E221">
      <w:r>
        <w:t>Uczeń spełnia wymagania na niższą ocenę, a ponadto:</w:t>
      </w:r>
    </w:p>
    <w:p w14:paraId="59EAAF81">
      <w:pPr>
        <w:pStyle w:val="10"/>
        <w:numPr>
          <w:ilvl w:val="0"/>
          <w:numId w:val="8"/>
        </w:numPr>
      </w:pPr>
      <w:r>
        <w:t>ma pełną wiedzę historycznoliteracką i posługuje się nią w różnych trudnych sytuacjach problemowych;</w:t>
      </w:r>
    </w:p>
    <w:p w14:paraId="15DD0928">
      <w:pPr>
        <w:pStyle w:val="10"/>
        <w:numPr>
          <w:ilvl w:val="0"/>
          <w:numId w:val="8"/>
        </w:numPr>
      </w:pPr>
      <w:r>
        <w:t xml:space="preserve">szczegółowo zna treść i problematykę lektur obowiązkowych wskazanych </w:t>
      </w:r>
      <w:r>
        <w:br w:type="textWrapping"/>
      </w:r>
      <w:r>
        <w:t>w podstawie programowej;</w:t>
      </w:r>
    </w:p>
    <w:p w14:paraId="255181DE">
      <w:pPr>
        <w:pStyle w:val="10"/>
        <w:numPr>
          <w:ilvl w:val="0"/>
          <w:numId w:val="8"/>
        </w:numPr>
      </w:pPr>
      <w:r>
        <w:t xml:space="preserve">czyta ze zrozumieniem trudny tekst literacki i samodzielnie go interpretuje; </w:t>
      </w:r>
    </w:p>
    <w:p w14:paraId="46E3E063">
      <w:pPr>
        <w:pStyle w:val="10"/>
        <w:numPr>
          <w:ilvl w:val="0"/>
          <w:numId w:val="8"/>
        </w:numPr>
      </w:pPr>
      <w:r>
        <w:t xml:space="preserve">bezbłędnie podaje (na podstawie konwencji, stylu, obyczaju oraz obrazu kultury materialnej) czas powstania nowego tekstu kultury oraz jego powiązania </w:t>
      </w:r>
      <w:r>
        <w:br w:type="textWrapping"/>
      </w:r>
      <w:r>
        <w:t xml:space="preserve">z kontekstami: historycznym, filozoficznym i artystycznym; </w:t>
      </w:r>
    </w:p>
    <w:p w14:paraId="4E207FE8">
      <w:pPr>
        <w:pStyle w:val="10"/>
        <w:numPr>
          <w:ilvl w:val="0"/>
          <w:numId w:val="8"/>
        </w:numPr>
      </w:pPr>
      <w:r>
        <w:t>zauważa rozmaite interpretacje tekstów kultury i je ocenia;</w:t>
      </w:r>
    </w:p>
    <w:p w14:paraId="38B5C5EF">
      <w:pPr>
        <w:pStyle w:val="10"/>
        <w:numPr>
          <w:ilvl w:val="0"/>
          <w:numId w:val="8"/>
        </w:numPr>
      </w:pPr>
      <w:r>
        <w:t>zna dodatkową literaturę krytyczną dotyczącą sztuki i wydarzeń kulturalnych, stosuje tę wiedzę w różnych sytuacjach problemowych;</w:t>
      </w:r>
    </w:p>
    <w:p w14:paraId="558E6DB3">
      <w:pPr>
        <w:pStyle w:val="10"/>
        <w:numPr>
          <w:ilvl w:val="0"/>
          <w:numId w:val="8"/>
        </w:numPr>
      </w:pPr>
      <w:r>
        <w:t xml:space="preserve">bezbłędnie posługuje się różnymi odmianami polszczyzny w zależności od sytuacji komunikacyjnej; </w:t>
      </w:r>
    </w:p>
    <w:p w14:paraId="24B92CF2">
      <w:pPr>
        <w:pStyle w:val="10"/>
        <w:numPr>
          <w:ilvl w:val="0"/>
          <w:numId w:val="8"/>
        </w:numPr>
      </w:pPr>
      <w:r>
        <w:t>potrafi swoją wiedzą zainteresować innych;</w:t>
      </w:r>
    </w:p>
    <w:p w14:paraId="36012481">
      <w:pPr>
        <w:pStyle w:val="10"/>
        <w:numPr>
          <w:ilvl w:val="0"/>
          <w:numId w:val="8"/>
        </w:numPr>
      </w:pPr>
      <w:r>
        <w:t>aktywnie wykorzystuje swoją wiedzę na lekcji.</w:t>
      </w:r>
    </w:p>
    <w:p w14:paraId="51F8803D">
      <w:pPr>
        <w:tabs>
          <w:tab w:val="left" w:pos="720"/>
        </w:tabs>
        <w:ind w:left="720" w:hanging="720"/>
        <w:jc w:val="both"/>
        <w:rPr>
          <w:b/>
        </w:rPr>
      </w:pPr>
    </w:p>
    <w:p w14:paraId="41B36F34">
      <w:pPr>
        <w:pStyle w:val="9"/>
        <w:jc w:val="both"/>
        <w:rPr>
          <w:rFonts w:eastAsia="Calibri"/>
          <w:b/>
          <w:color w:val="7F7F7F"/>
          <w:lang w:eastAsia="en-US"/>
        </w:rPr>
      </w:pPr>
    </w:p>
    <w:sectPr>
      <w:headerReference r:id="rId5" w:type="default"/>
      <w:footerReference r:id="rId6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120006"/>
      <w:docPartObj>
        <w:docPartGallery w:val="AutoText"/>
      </w:docPartObj>
    </w:sdtPr>
    <w:sdtContent>
      <w:sdt>
        <w:sdtPr>
          <w:id w:val="810570607"/>
          <w:docPartObj>
            <w:docPartGallery w:val="AutoText"/>
          </w:docPartObj>
        </w:sdtPr>
        <w:sdtContent>
          <w:p w14:paraId="0BFA4BFF">
            <w:pPr>
              <w:pStyle w:val="5"/>
              <w:jc w:val="center"/>
            </w:pPr>
            <w:r>
              <w:t xml:space="preserve">Strona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</w:rPr>
              <w:fldChar w:fldCharType="end"/>
            </w:r>
            <w:r>
              <w:t xml:space="preserve"> z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5</w:t>
            </w:r>
            <w:r>
              <w:rPr>
                <w:b/>
              </w:rPr>
              <w:fldChar w:fldCharType="end"/>
            </w:r>
          </w:p>
        </w:sdtContent>
      </w:sdt>
    </w:sdtContent>
  </w:sdt>
  <w:p w14:paraId="3C3A86E3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D010F">
    <w:pPr>
      <w:pStyle w:val="6"/>
    </w:pPr>
    <w:r>
      <w:ptab w:relativeTo="margin" w:alignment="center" w:leader="none"/>
    </w:r>
    <w:r>
      <w:t>Liceum Ogólnokształcące z Oddziałami Integracyjnymi im. Mieszka I</w:t>
    </w:r>
  </w:p>
  <w:p w14:paraId="7219D61B">
    <w:pPr>
      <w:pStyle w:val="6"/>
    </w:pPr>
  </w:p>
  <w:p w14:paraId="4D1089BE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5B7278"/>
    <w:multiLevelType w:val="multilevel"/>
    <w:tmpl w:val="0E5B7278"/>
    <w:lvl w:ilvl="0" w:tentative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197C58E4"/>
    <w:multiLevelType w:val="multilevel"/>
    <w:tmpl w:val="197C58E4"/>
    <w:lvl w:ilvl="0" w:tentative="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98F2C18"/>
    <w:multiLevelType w:val="multilevel"/>
    <w:tmpl w:val="198F2C1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38BF359D"/>
    <w:multiLevelType w:val="multilevel"/>
    <w:tmpl w:val="38BF359D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52097131"/>
    <w:multiLevelType w:val="multilevel"/>
    <w:tmpl w:val="5209713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57342D2F"/>
    <w:multiLevelType w:val="multilevel"/>
    <w:tmpl w:val="57342D2F"/>
    <w:lvl w:ilvl="0" w:tentative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637310CC"/>
    <w:multiLevelType w:val="multilevel"/>
    <w:tmpl w:val="637310C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7B495FDE"/>
    <w:multiLevelType w:val="multilevel"/>
    <w:tmpl w:val="7B495FDE"/>
    <w:lvl w:ilvl="0" w:tentative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427F9"/>
    <w:rsid w:val="000151D9"/>
    <w:rsid w:val="00054571"/>
    <w:rsid w:val="00091A30"/>
    <w:rsid w:val="000E02FC"/>
    <w:rsid w:val="0019197A"/>
    <w:rsid w:val="001E2231"/>
    <w:rsid w:val="001F2AFD"/>
    <w:rsid w:val="00286F3B"/>
    <w:rsid w:val="002B7AA6"/>
    <w:rsid w:val="002E6DE5"/>
    <w:rsid w:val="0043729E"/>
    <w:rsid w:val="005A34B2"/>
    <w:rsid w:val="005A4AE5"/>
    <w:rsid w:val="00627B40"/>
    <w:rsid w:val="00655367"/>
    <w:rsid w:val="006708A7"/>
    <w:rsid w:val="00671319"/>
    <w:rsid w:val="00725D27"/>
    <w:rsid w:val="007A219A"/>
    <w:rsid w:val="008068E5"/>
    <w:rsid w:val="00830FD4"/>
    <w:rsid w:val="0083369B"/>
    <w:rsid w:val="00B0592B"/>
    <w:rsid w:val="00B72A0D"/>
    <w:rsid w:val="00B900DA"/>
    <w:rsid w:val="00BD2287"/>
    <w:rsid w:val="00C427F9"/>
    <w:rsid w:val="00C727B3"/>
    <w:rsid w:val="00CA7C94"/>
    <w:rsid w:val="00D034FB"/>
    <w:rsid w:val="00D56162"/>
    <w:rsid w:val="00DB11A9"/>
    <w:rsid w:val="00E15387"/>
    <w:rsid w:val="00F20E5A"/>
    <w:rsid w:val="00F75919"/>
    <w:rsid w:val="00FC3842"/>
    <w:rsid w:val="00FE11D3"/>
    <w:rsid w:val="779622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8"/>
    <w:unhideWhenUsed/>
    <w:uiPriority w:val="99"/>
    <w:pPr>
      <w:tabs>
        <w:tab w:val="center" w:pos="4536"/>
        <w:tab w:val="right" w:pos="9072"/>
      </w:tabs>
    </w:pPr>
  </w:style>
  <w:style w:type="paragraph" w:styleId="6">
    <w:name w:val="header"/>
    <w:basedOn w:val="1"/>
    <w:link w:val="13"/>
    <w:unhideWhenUsed/>
    <w:qFormat/>
    <w:uiPriority w:val="99"/>
    <w:pPr>
      <w:tabs>
        <w:tab w:val="center" w:pos="4536"/>
        <w:tab w:val="right" w:pos="9072"/>
      </w:tabs>
    </w:p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Stopka Znak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9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!_Bold"/>
    <w:qFormat/>
    <w:uiPriority w:val="1"/>
    <w:rPr>
      <w:b/>
      <w:bCs/>
    </w:rPr>
  </w:style>
  <w:style w:type="character" w:customStyle="1" w:styleId="12">
    <w:name w:val="Tekst dymka Znak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pl-PL"/>
    </w:rPr>
  </w:style>
  <w:style w:type="character" w:customStyle="1" w:styleId="13">
    <w:name w:val="Nagłówek Znak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D0C07F-2B67-4525-B77D-9A198FCF5D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1110</Words>
  <Characters>7519</Characters>
  <Lines>62</Lines>
  <Paragraphs>17</Paragraphs>
  <TotalTime>10</TotalTime>
  <ScaleCrop>false</ScaleCrop>
  <LinksUpToDate>false</LinksUpToDate>
  <CharactersWithSpaces>8507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2024-09-08T20:18:00Z</dcterms:created>
  <dc:creator>CeZik</dc:creator>
  <cp:lastModifiedBy>NAUCZYCIEL</cp:lastModifiedBy>
  <dcterms:modified xsi:type="dcterms:W3CDTF">2026-08-31T15:07:44Z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eyJoZGlkIjoiMzRhZTg5NDYyYmEwNmU2NjNmOTQzY2MyYjY0Zjk1MmMifQ==</vt:lpwstr>
  </property>
  <property fmtid="{D5CDD505-2E9C-101B-9397-08002B2CF9AE}" pid="3" name="KSOProductBuildVer">
    <vt:lpwstr>1045-12.1.0.28032</vt:lpwstr>
  </property>
  <property fmtid="{D5CDD505-2E9C-101B-9397-08002B2CF9AE}" pid="4" name="ICV">
    <vt:lpwstr>9189279519804738B22923166AEEC3E5_12</vt:lpwstr>
  </property>
</Properties>
</file>